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9AA" w:rsidRPr="0086312B" w:rsidRDefault="006C69AA" w:rsidP="006C69AA">
      <w:pPr>
        <w:rPr>
          <w:rFonts w:ascii="Arial" w:hAnsi="Arial" w:cs="Arial"/>
          <w:b/>
          <w:color w:val="222A35" w:themeColor="text2" w:themeShade="80"/>
        </w:rPr>
      </w:pPr>
      <w:bookmarkStart w:id="0" w:name="_GoBack"/>
      <w:bookmarkEnd w:id="0"/>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1711"/>
        <w:gridCol w:w="1282"/>
        <w:gridCol w:w="1252"/>
        <w:gridCol w:w="1480"/>
        <w:gridCol w:w="285"/>
        <w:gridCol w:w="798"/>
        <w:gridCol w:w="2246"/>
      </w:tblGrid>
      <w:tr w:rsidR="006C69AA" w:rsidRPr="0086312B" w:rsidTr="00E07529">
        <w:tc>
          <w:tcPr>
            <w:tcW w:w="9606" w:type="dxa"/>
            <w:gridSpan w:val="7"/>
            <w:tcBorders>
              <w:bottom w:val="single" w:sz="4" w:space="0" w:color="auto"/>
            </w:tcBorders>
          </w:tcPr>
          <w:p w:rsidR="006C69AA" w:rsidRDefault="006C69AA" w:rsidP="00E07529">
            <w:pPr>
              <w:rPr>
                <w:rFonts w:ascii="Arial" w:hAnsi="Arial" w:cs="Arial"/>
                <w:b/>
                <w:color w:val="222A35" w:themeColor="text2" w:themeShade="80"/>
              </w:rPr>
            </w:pPr>
          </w:p>
          <w:p w:rsidR="006C69AA" w:rsidRDefault="006C69AA" w:rsidP="00E07529">
            <w:pPr>
              <w:rPr>
                <w:rFonts w:ascii="Arial" w:hAnsi="Arial" w:cs="Arial"/>
                <w:b/>
                <w:color w:val="222A35" w:themeColor="text2" w:themeShade="80"/>
              </w:rPr>
            </w:pPr>
            <w:r w:rsidRPr="00A56481">
              <w:rPr>
                <w:rFonts w:ascii="Arial" w:hAnsi="Arial" w:cs="Arial"/>
                <w:b/>
                <w:color w:val="222A35" w:themeColor="text2" w:themeShade="80"/>
              </w:rPr>
              <w:t>PROGRAMA:</w:t>
            </w:r>
            <w:r>
              <w:rPr>
                <w:rFonts w:ascii="Arial" w:hAnsi="Arial" w:cs="Arial"/>
                <w:b/>
                <w:color w:val="222A35" w:themeColor="text2" w:themeShade="80"/>
              </w:rPr>
              <w:t xml:space="preserve"> DERECHO</w:t>
            </w:r>
          </w:p>
          <w:p w:rsidR="006C69AA" w:rsidRPr="00A56481" w:rsidRDefault="006C69AA" w:rsidP="00E07529">
            <w:pPr>
              <w:rPr>
                <w:rFonts w:ascii="Arial" w:hAnsi="Arial" w:cs="Arial"/>
                <w:b/>
                <w:color w:val="222A35" w:themeColor="text2" w:themeShade="80"/>
              </w:rPr>
            </w:pPr>
          </w:p>
        </w:tc>
      </w:tr>
      <w:tr w:rsidR="006C69AA" w:rsidRPr="0086312B" w:rsidTr="00E07529">
        <w:tc>
          <w:tcPr>
            <w:tcW w:w="9606" w:type="dxa"/>
            <w:gridSpan w:val="7"/>
            <w:tcBorders>
              <w:bottom w:val="single" w:sz="4" w:space="0" w:color="auto"/>
            </w:tcBorders>
            <w:shd w:val="clear" w:color="auto" w:fill="2E74B5" w:themeFill="accent1" w:themeFillShade="BF"/>
          </w:tcPr>
          <w:p w:rsidR="006C69AA" w:rsidRDefault="006C69AA" w:rsidP="00E07529">
            <w:pPr>
              <w:jc w:val="center"/>
              <w:rPr>
                <w:rFonts w:ascii="Arial" w:hAnsi="Arial" w:cs="Arial"/>
                <w:b/>
                <w:color w:val="222A35" w:themeColor="text2" w:themeShade="80"/>
              </w:rPr>
            </w:pPr>
          </w:p>
          <w:p w:rsidR="006C69AA" w:rsidRPr="00C32202" w:rsidRDefault="006C69AA" w:rsidP="00E07529">
            <w:pPr>
              <w:jc w:val="center"/>
              <w:rPr>
                <w:rFonts w:ascii="Arial" w:hAnsi="Arial" w:cs="Arial"/>
                <w:b/>
                <w:color w:val="FFFFFF" w:themeColor="background1"/>
              </w:rPr>
            </w:pPr>
            <w:r w:rsidRPr="00C32202">
              <w:rPr>
                <w:rFonts w:ascii="Arial" w:hAnsi="Arial" w:cs="Arial"/>
                <w:b/>
                <w:color w:val="FFFFFF" w:themeColor="background1"/>
              </w:rPr>
              <w:t>DATOS GENERALES</w:t>
            </w:r>
          </w:p>
          <w:p w:rsidR="006C69AA" w:rsidRPr="00A56481" w:rsidRDefault="006C69AA" w:rsidP="00E07529">
            <w:pPr>
              <w:rPr>
                <w:rFonts w:ascii="Arial" w:hAnsi="Arial" w:cs="Arial"/>
                <w:b/>
                <w:color w:val="222A35" w:themeColor="text2" w:themeShade="80"/>
              </w:rPr>
            </w:pPr>
          </w:p>
        </w:tc>
      </w:tr>
      <w:tr w:rsidR="006C69AA" w:rsidRPr="0086312B" w:rsidTr="00E07529">
        <w:tc>
          <w:tcPr>
            <w:tcW w:w="3105" w:type="dxa"/>
            <w:gridSpan w:val="2"/>
            <w:tcBorders>
              <w:top w:val="single" w:sz="4" w:space="0" w:color="auto"/>
              <w:right w:val="single" w:sz="4" w:space="0" w:color="auto"/>
            </w:tcBorders>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COMPONENTE:</w:t>
            </w:r>
          </w:p>
          <w:p w:rsidR="006C69AA" w:rsidRPr="002D3F0D" w:rsidRDefault="006C69AA" w:rsidP="00E07529">
            <w:pPr>
              <w:rPr>
                <w:rFonts w:ascii="Arial" w:hAnsi="Arial" w:cs="Arial"/>
                <w:color w:val="222A35" w:themeColor="text2" w:themeShade="80"/>
              </w:rPr>
            </w:pPr>
          </w:p>
          <w:p w:rsidR="006C69AA" w:rsidRPr="002D3F0D" w:rsidRDefault="006C69AA" w:rsidP="00E07529">
            <w:pPr>
              <w:rPr>
                <w:rFonts w:ascii="Arial" w:hAnsi="Arial" w:cs="Arial"/>
                <w:color w:val="222A35" w:themeColor="text2" w:themeShade="80"/>
              </w:rPr>
            </w:pPr>
          </w:p>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CAMPO:</w:t>
            </w:r>
          </w:p>
        </w:tc>
        <w:tc>
          <w:tcPr>
            <w:tcW w:w="3135" w:type="dxa"/>
            <w:gridSpan w:val="3"/>
            <w:tcBorders>
              <w:top w:val="single" w:sz="4" w:space="0" w:color="auto"/>
              <w:left w:val="single" w:sz="4" w:space="0" w:color="auto"/>
            </w:tcBorders>
          </w:tcPr>
          <w:p w:rsidR="006C69AA" w:rsidRDefault="006C69AA" w:rsidP="00E07529">
            <w:pPr>
              <w:rPr>
                <w:rFonts w:ascii="Arial" w:hAnsi="Arial" w:cs="Arial"/>
                <w:color w:val="222A35" w:themeColor="text2" w:themeShade="80"/>
              </w:rPr>
            </w:pPr>
            <w:r w:rsidRPr="002D3F0D">
              <w:rPr>
                <w:rFonts w:ascii="Arial" w:hAnsi="Arial" w:cs="Arial"/>
                <w:color w:val="222A35" w:themeColor="text2" w:themeShade="80"/>
              </w:rPr>
              <w:t>ÁREA/MÓDULO</w:t>
            </w:r>
            <w:r>
              <w:rPr>
                <w:rFonts w:ascii="Arial" w:hAnsi="Arial" w:cs="Arial"/>
                <w:color w:val="222A35" w:themeColor="text2" w:themeShade="80"/>
              </w:rPr>
              <w:t xml:space="preserve">: </w:t>
            </w:r>
          </w:p>
          <w:p w:rsidR="006C69AA" w:rsidRDefault="006C69AA" w:rsidP="00E07529">
            <w:pPr>
              <w:rPr>
                <w:rFonts w:ascii="Arial" w:hAnsi="Arial" w:cs="Arial"/>
                <w:color w:val="222A35" w:themeColor="text2" w:themeShade="80"/>
              </w:rPr>
            </w:pPr>
            <w:r>
              <w:rPr>
                <w:rFonts w:ascii="Arial" w:hAnsi="Arial" w:cs="Arial"/>
                <w:color w:val="222A35" w:themeColor="text2" w:themeShade="80"/>
              </w:rPr>
              <w:t>PENAL</w:t>
            </w:r>
          </w:p>
          <w:p w:rsidR="006C69AA" w:rsidRPr="002D3F0D" w:rsidRDefault="006C69AA" w:rsidP="00E07529">
            <w:pPr>
              <w:rPr>
                <w:rFonts w:ascii="Arial" w:hAnsi="Arial" w:cs="Arial"/>
                <w:color w:val="222A35" w:themeColor="text2" w:themeShade="80"/>
              </w:rPr>
            </w:pPr>
            <w:r>
              <w:rPr>
                <w:rFonts w:ascii="Arial" w:hAnsi="Arial" w:cs="Arial"/>
                <w:color w:val="222A35" w:themeColor="text2" w:themeShade="80"/>
              </w:rPr>
              <w:t>PROFUNDISACIÓN.</w:t>
            </w:r>
          </w:p>
        </w:tc>
        <w:tc>
          <w:tcPr>
            <w:tcW w:w="3366" w:type="dxa"/>
            <w:gridSpan w:val="2"/>
            <w:tcBorders>
              <w:top w:val="single" w:sz="4" w:space="0" w:color="auto"/>
              <w:left w:val="single" w:sz="4" w:space="0" w:color="auto"/>
            </w:tcBorders>
          </w:tcPr>
          <w:p w:rsidR="006C69AA" w:rsidRPr="00C53FE2" w:rsidRDefault="006C69AA" w:rsidP="00E07529">
            <w:pPr>
              <w:rPr>
                <w:rFonts w:ascii="Arial" w:hAnsi="Arial" w:cs="Arial"/>
                <w:color w:val="222A35" w:themeColor="text2" w:themeShade="80"/>
              </w:rPr>
            </w:pPr>
            <w:r w:rsidRPr="00C53FE2">
              <w:rPr>
                <w:rFonts w:ascii="Arial" w:hAnsi="Arial" w:cs="Arial"/>
                <w:color w:val="222A35" w:themeColor="text2" w:themeShade="80"/>
              </w:rPr>
              <w:t>SEMESTRE</w:t>
            </w:r>
            <w:r>
              <w:rPr>
                <w:rFonts w:ascii="Arial" w:hAnsi="Arial" w:cs="Arial"/>
                <w:color w:val="222A35" w:themeColor="text2" w:themeShade="80"/>
              </w:rPr>
              <w:t>: NOVENO</w:t>
            </w:r>
          </w:p>
        </w:tc>
      </w:tr>
      <w:tr w:rsidR="006C69AA" w:rsidRPr="0086312B" w:rsidTr="00E07529">
        <w:tc>
          <w:tcPr>
            <w:tcW w:w="9606" w:type="dxa"/>
            <w:gridSpan w:val="7"/>
          </w:tcPr>
          <w:p w:rsidR="006C69AA" w:rsidRDefault="006C69AA" w:rsidP="00E07529">
            <w:pPr>
              <w:rPr>
                <w:rFonts w:ascii="Arial" w:hAnsi="Arial" w:cs="Arial"/>
                <w:b/>
                <w:color w:val="222A35" w:themeColor="text2" w:themeShade="80"/>
              </w:rPr>
            </w:pPr>
          </w:p>
          <w:p w:rsidR="006C69AA" w:rsidRDefault="006C69AA" w:rsidP="00E07529">
            <w:pPr>
              <w:rPr>
                <w:rFonts w:ascii="Arial" w:hAnsi="Arial" w:cs="Arial"/>
                <w:b/>
                <w:color w:val="222A35" w:themeColor="text2" w:themeShade="80"/>
              </w:rPr>
            </w:pPr>
            <w:r w:rsidRPr="00F660FA">
              <w:rPr>
                <w:rFonts w:ascii="Arial" w:hAnsi="Arial" w:cs="Arial"/>
                <w:b/>
                <w:color w:val="222A35" w:themeColor="text2" w:themeShade="80"/>
              </w:rPr>
              <w:t xml:space="preserve">ASIGNATURA/MÓDULO/SEMINARIO:  </w:t>
            </w:r>
            <w:r>
              <w:rPr>
                <w:rFonts w:ascii="Arial" w:hAnsi="Arial" w:cs="Arial"/>
                <w:b/>
                <w:color w:val="222A35" w:themeColor="text2" w:themeShade="80"/>
              </w:rPr>
              <w:t>ESCUELAS DEL DERECHO PENAL</w:t>
            </w:r>
          </w:p>
          <w:p w:rsidR="006C69AA" w:rsidRPr="00A56481" w:rsidRDefault="006C69AA" w:rsidP="00E07529">
            <w:pPr>
              <w:rPr>
                <w:rFonts w:ascii="Arial" w:hAnsi="Arial" w:cs="Arial"/>
                <w:b/>
                <w:color w:val="222A35" w:themeColor="text2" w:themeShade="80"/>
              </w:rPr>
            </w:pPr>
          </w:p>
        </w:tc>
      </w:tr>
      <w:tr w:rsidR="006C69AA" w:rsidRPr="0086312B" w:rsidTr="00E07529">
        <w:tc>
          <w:tcPr>
            <w:tcW w:w="5955" w:type="dxa"/>
            <w:gridSpan w:val="4"/>
            <w:tcBorders>
              <w:right w:val="single" w:sz="4" w:space="0" w:color="auto"/>
            </w:tcBorders>
          </w:tcPr>
          <w:p w:rsidR="006C69AA" w:rsidRDefault="006C69AA" w:rsidP="00E07529">
            <w:pPr>
              <w:rPr>
                <w:rFonts w:ascii="Arial" w:hAnsi="Arial" w:cs="Arial"/>
                <w:b/>
                <w:color w:val="222A35" w:themeColor="text2" w:themeShade="80"/>
              </w:rPr>
            </w:pPr>
          </w:p>
          <w:p w:rsidR="006C69AA" w:rsidRDefault="006C69AA" w:rsidP="00E07529">
            <w:pPr>
              <w:rPr>
                <w:rFonts w:ascii="Arial" w:hAnsi="Arial" w:cs="Arial"/>
                <w:b/>
                <w:color w:val="222A35" w:themeColor="text2" w:themeShade="80"/>
              </w:rPr>
            </w:pPr>
            <w:r w:rsidRPr="00F660FA">
              <w:rPr>
                <w:rFonts w:ascii="Arial" w:hAnsi="Arial" w:cs="Arial"/>
                <w:b/>
                <w:color w:val="222A35" w:themeColor="text2" w:themeShade="80"/>
              </w:rPr>
              <w:t>ACTA DE APROBACIÓN DEL PLAN DE ASIGNATURA:</w:t>
            </w:r>
          </w:p>
          <w:p w:rsidR="006C69AA" w:rsidRPr="0086312B" w:rsidRDefault="006C69AA" w:rsidP="00E07529">
            <w:pPr>
              <w:rPr>
                <w:rFonts w:ascii="Arial" w:hAnsi="Arial" w:cs="Arial"/>
                <w:b/>
                <w:color w:val="222A35" w:themeColor="text2" w:themeShade="80"/>
              </w:rPr>
            </w:pPr>
          </w:p>
        </w:tc>
        <w:tc>
          <w:tcPr>
            <w:tcW w:w="3651" w:type="dxa"/>
            <w:gridSpan w:val="3"/>
            <w:tcBorders>
              <w:left w:val="single" w:sz="4" w:space="0" w:color="auto"/>
            </w:tcBorders>
          </w:tcPr>
          <w:p w:rsidR="006C69AA" w:rsidRDefault="006C69AA" w:rsidP="00E07529">
            <w:pPr>
              <w:rPr>
                <w:rFonts w:ascii="Arial" w:hAnsi="Arial" w:cs="Arial"/>
                <w:b/>
                <w:color w:val="222A35" w:themeColor="text2" w:themeShade="80"/>
              </w:rPr>
            </w:pPr>
          </w:p>
          <w:p w:rsidR="006C69AA" w:rsidRDefault="006C69AA" w:rsidP="00E07529">
            <w:pPr>
              <w:rPr>
                <w:rFonts w:ascii="Arial" w:hAnsi="Arial" w:cs="Arial"/>
                <w:b/>
                <w:color w:val="222A35" w:themeColor="text2" w:themeShade="80"/>
              </w:rPr>
            </w:pPr>
          </w:p>
          <w:p w:rsidR="006C69AA" w:rsidRPr="0086312B" w:rsidRDefault="006C69AA" w:rsidP="00E07529">
            <w:pPr>
              <w:rPr>
                <w:rFonts w:ascii="Arial" w:hAnsi="Arial" w:cs="Arial"/>
                <w:b/>
                <w:color w:val="222A35" w:themeColor="text2" w:themeShade="80"/>
              </w:rPr>
            </w:pPr>
          </w:p>
        </w:tc>
      </w:tr>
      <w:tr w:rsidR="006C69AA" w:rsidRPr="0086312B" w:rsidTr="00E07529">
        <w:tc>
          <w:tcPr>
            <w:tcW w:w="1650" w:type="dxa"/>
            <w:tcBorders>
              <w:right w:val="single" w:sz="4" w:space="0" w:color="auto"/>
            </w:tcBorders>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MODALIDAD:</w:t>
            </w:r>
          </w:p>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 </w:t>
            </w:r>
          </w:p>
        </w:tc>
        <w:tc>
          <w:tcPr>
            <w:tcW w:w="2711" w:type="dxa"/>
            <w:gridSpan w:val="2"/>
            <w:tcBorders>
              <w:left w:val="single" w:sz="4" w:space="0" w:color="auto"/>
            </w:tcBorders>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 PRESENCIAL   </w:t>
            </w:r>
            <w:r>
              <w:rPr>
                <w:rFonts w:ascii="Arial" w:hAnsi="Arial" w:cs="Arial"/>
                <w:color w:val="222A35" w:themeColor="text2" w:themeShade="80"/>
              </w:rPr>
              <w:t>X</w:t>
            </w:r>
          </w:p>
        </w:tc>
        <w:tc>
          <w:tcPr>
            <w:tcW w:w="2835" w:type="dxa"/>
            <w:gridSpan w:val="3"/>
            <w:tcBorders>
              <w:left w:val="single" w:sz="4" w:space="0" w:color="auto"/>
            </w:tcBorders>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VIRTUAL </w:t>
            </w:r>
            <w:r>
              <w:rPr>
                <w:rFonts w:ascii="Arial" w:hAnsi="Arial" w:cs="Arial"/>
                <w:color w:val="222A35" w:themeColor="text2" w:themeShade="80"/>
              </w:rPr>
              <w:t xml:space="preserve">    </w:t>
            </w:r>
            <w:r>
              <w:rPr>
                <w:rFonts w:ascii="Arial" w:hAnsi="Arial" w:cs="Arial"/>
                <w:color w:val="222A35" w:themeColor="text2" w:themeShade="80"/>
              </w:rPr>
              <w:sym w:font="Wingdings" w:char="F06F"/>
            </w:r>
          </w:p>
        </w:tc>
        <w:tc>
          <w:tcPr>
            <w:tcW w:w="2410" w:type="dxa"/>
            <w:tcBorders>
              <w:left w:val="single" w:sz="4" w:space="0" w:color="auto"/>
            </w:tcBorders>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BIMODAL</w:t>
            </w:r>
            <w:r>
              <w:rPr>
                <w:rFonts w:ascii="Arial" w:hAnsi="Arial" w:cs="Arial"/>
                <w:color w:val="222A35" w:themeColor="text2" w:themeShade="80"/>
              </w:rPr>
              <w:t xml:space="preserve">   </w:t>
            </w:r>
            <w:r>
              <w:rPr>
                <w:rFonts w:ascii="Arial" w:hAnsi="Arial" w:cs="Arial"/>
                <w:color w:val="222A35" w:themeColor="text2" w:themeShade="80"/>
              </w:rPr>
              <w:sym w:font="Wingdings" w:char="F06F"/>
            </w:r>
          </w:p>
        </w:tc>
      </w:tr>
    </w:tbl>
    <w:p w:rsidR="006C69AA" w:rsidRPr="0086312B" w:rsidRDefault="006C69AA" w:rsidP="006C69AA">
      <w:pPr>
        <w:rPr>
          <w:rFonts w:ascii="Arial" w:hAnsi="Arial" w:cs="Arial"/>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4257"/>
        <w:gridCol w:w="907"/>
        <w:gridCol w:w="3890"/>
      </w:tblGrid>
      <w:tr w:rsidR="006C69AA" w:rsidRPr="0086312B" w:rsidTr="00E07529">
        <w:tc>
          <w:tcPr>
            <w:tcW w:w="5495" w:type="dxa"/>
            <w:gridSpan w:val="2"/>
          </w:tcPr>
          <w:p w:rsidR="006C69AA" w:rsidRDefault="006C69AA" w:rsidP="00E07529">
            <w:pPr>
              <w:rPr>
                <w:rFonts w:ascii="Arial" w:hAnsi="Arial" w:cs="Arial"/>
                <w:b/>
                <w:color w:val="222A35" w:themeColor="text2" w:themeShade="80"/>
              </w:rPr>
            </w:pPr>
            <w:r>
              <w:rPr>
                <w:rFonts w:ascii="Arial" w:hAnsi="Arial" w:cs="Arial"/>
                <w:b/>
                <w:color w:val="222A35" w:themeColor="text2" w:themeShade="80"/>
              </w:rPr>
              <w:t>CÓDIGO ASIGNATURA: 21075</w:t>
            </w:r>
          </w:p>
          <w:p w:rsidR="006C69AA" w:rsidRPr="0086312B" w:rsidRDefault="006C69AA" w:rsidP="00E07529">
            <w:pPr>
              <w:rPr>
                <w:rFonts w:ascii="Arial" w:hAnsi="Arial" w:cs="Arial"/>
                <w:b/>
                <w:color w:val="222A35" w:themeColor="text2" w:themeShade="80"/>
              </w:rPr>
            </w:pPr>
            <w:r>
              <w:rPr>
                <w:rFonts w:ascii="Arial" w:hAnsi="Arial" w:cs="Arial"/>
                <w:b/>
                <w:color w:val="222A35" w:themeColor="text2" w:themeShade="80"/>
              </w:rPr>
              <w:t xml:space="preserve"> </w:t>
            </w:r>
          </w:p>
        </w:tc>
        <w:tc>
          <w:tcPr>
            <w:tcW w:w="4111" w:type="dxa"/>
          </w:tcPr>
          <w:p w:rsidR="006C69AA" w:rsidRPr="0086312B" w:rsidRDefault="006C69AA" w:rsidP="00E07529">
            <w:pPr>
              <w:rPr>
                <w:rFonts w:ascii="Arial" w:hAnsi="Arial" w:cs="Arial"/>
                <w:b/>
                <w:color w:val="222A35" w:themeColor="text2" w:themeShade="80"/>
              </w:rPr>
            </w:pPr>
            <w:r>
              <w:rPr>
                <w:rFonts w:ascii="Arial" w:hAnsi="Arial" w:cs="Arial"/>
                <w:b/>
                <w:color w:val="222A35" w:themeColor="text2" w:themeShade="80"/>
              </w:rPr>
              <w:t xml:space="preserve">N° </w:t>
            </w:r>
            <w:r w:rsidRPr="0086312B">
              <w:rPr>
                <w:rFonts w:ascii="Arial" w:hAnsi="Arial" w:cs="Arial"/>
                <w:b/>
                <w:color w:val="222A35" w:themeColor="text2" w:themeShade="80"/>
              </w:rPr>
              <w:t xml:space="preserve">CRÉDITOS:  </w:t>
            </w:r>
            <w:r>
              <w:rPr>
                <w:rFonts w:ascii="Arial" w:hAnsi="Arial" w:cs="Arial"/>
                <w:b/>
                <w:color w:val="222A35" w:themeColor="text2" w:themeShade="80"/>
              </w:rPr>
              <w:t>3</w:t>
            </w:r>
          </w:p>
        </w:tc>
      </w:tr>
      <w:tr w:rsidR="006C69AA" w:rsidRPr="0086312B" w:rsidTr="00E07529">
        <w:tc>
          <w:tcPr>
            <w:tcW w:w="4503" w:type="dxa"/>
          </w:tcPr>
          <w:p w:rsidR="006C69AA" w:rsidRDefault="006C69AA" w:rsidP="00E07529">
            <w:pPr>
              <w:rPr>
                <w:rFonts w:ascii="Arial" w:hAnsi="Arial" w:cs="Arial"/>
                <w:b/>
                <w:color w:val="222A35" w:themeColor="text2" w:themeShade="80"/>
              </w:rPr>
            </w:pPr>
            <w:r>
              <w:rPr>
                <w:rFonts w:ascii="Arial" w:hAnsi="Arial" w:cs="Arial"/>
                <w:b/>
                <w:color w:val="222A35" w:themeColor="text2" w:themeShade="80"/>
              </w:rPr>
              <w:t>Fecha de Elaboración:</w:t>
            </w:r>
          </w:p>
          <w:p w:rsidR="006C69AA" w:rsidRDefault="006C69AA" w:rsidP="00E07529">
            <w:pPr>
              <w:rPr>
                <w:rFonts w:ascii="Arial" w:hAnsi="Arial" w:cs="Arial"/>
                <w:b/>
                <w:color w:val="222A35" w:themeColor="text2" w:themeShade="80"/>
              </w:rPr>
            </w:pPr>
          </w:p>
          <w:p w:rsidR="006C69AA" w:rsidRPr="006C69AA" w:rsidRDefault="006C69AA" w:rsidP="00E07529">
            <w:pPr>
              <w:rPr>
                <w:rFonts w:ascii="Arial" w:hAnsi="Arial" w:cs="Arial"/>
                <w:color w:val="222A35" w:themeColor="text2" w:themeShade="80"/>
              </w:rPr>
            </w:pPr>
            <w:r>
              <w:rPr>
                <w:rFonts w:ascii="Arial" w:hAnsi="Arial" w:cs="Arial"/>
                <w:color w:val="222A35" w:themeColor="text2" w:themeShade="80"/>
              </w:rPr>
              <w:t>30/01/2015</w:t>
            </w:r>
          </w:p>
          <w:p w:rsidR="006C69AA" w:rsidRDefault="006C69AA" w:rsidP="00E07529">
            <w:pPr>
              <w:rPr>
                <w:rFonts w:ascii="Arial" w:hAnsi="Arial" w:cs="Arial"/>
                <w:b/>
                <w:color w:val="222A35" w:themeColor="text2" w:themeShade="80"/>
              </w:rPr>
            </w:pPr>
          </w:p>
        </w:tc>
        <w:tc>
          <w:tcPr>
            <w:tcW w:w="5103" w:type="dxa"/>
            <w:gridSpan w:val="2"/>
            <w:tcBorders>
              <w:left w:val="single" w:sz="4" w:space="0" w:color="auto"/>
            </w:tcBorders>
          </w:tcPr>
          <w:p w:rsidR="006C69AA" w:rsidRDefault="006C69AA" w:rsidP="00E07529">
            <w:pPr>
              <w:rPr>
                <w:rFonts w:ascii="Arial" w:hAnsi="Arial" w:cs="Arial"/>
                <w:b/>
                <w:color w:val="222A35" w:themeColor="text2" w:themeShade="80"/>
              </w:rPr>
            </w:pPr>
            <w:r>
              <w:rPr>
                <w:rFonts w:ascii="Arial" w:hAnsi="Arial" w:cs="Arial"/>
                <w:b/>
                <w:color w:val="222A35" w:themeColor="text2" w:themeShade="80"/>
              </w:rPr>
              <w:t>Fecha de Actualización:</w:t>
            </w:r>
          </w:p>
          <w:p w:rsidR="006C69AA" w:rsidRDefault="006C69AA" w:rsidP="00E07529">
            <w:pPr>
              <w:rPr>
                <w:rFonts w:ascii="Arial" w:hAnsi="Arial" w:cs="Arial"/>
                <w:b/>
                <w:color w:val="222A35" w:themeColor="text2" w:themeShade="80"/>
              </w:rPr>
            </w:pPr>
          </w:p>
        </w:tc>
      </w:tr>
    </w:tbl>
    <w:p w:rsidR="006C69AA" w:rsidRPr="0086312B" w:rsidRDefault="006C69AA" w:rsidP="006C69AA">
      <w:pPr>
        <w:rPr>
          <w:rFonts w:ascii="Arial" w:hAnsi="Arial" w:cs="Arial"/>
          <w:color w:val="222A35" w:themeColor="text2" w:themeShade="8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2816"/>
        <w:gridCol w:w="2658"/>
        <w:gridCol w:w="3580"/>
      </w:tblGrid>
      <w:tr w:rsidR="006C69AA" w:rsidRPr="0086312B" w:rsidTr="00E07529">
        <w:tc>
          <w:tcPr>
            <w:tcW w:w="9606" w:type="dxa"/>
            <w:gridSpan w:val="3"/>
            <w:shd w:val="clear" w:color="auto" w:fill="2E74B5" w:themeFill="accent1" w:themeFillShade="BF"/>
          </w:tcPr>
          <w:p w:rsidR="006C69AA" w:rsidRPr="0086312B" w:rsidRDefault="006C69AA" w:rsidP="00E07529">
            <w:pPr>
              <w:jc w:val="center"/>
              <w:rPr>
                <w:rFonts w:ascii="Arial" w:hAnsi="Arial" w:cs="Arial"/>
                <w:b/>
                <w:color w:val="222A35" w:themeColor="text2" w:themeShade="80"/>
              </w:rPr>
            </w:pPr>
            <w:r w:rsidRPr="002D3F0D">
              <w:rPr>
                <w:rFonts w:ascii="Arial" w:hAnsi="Arial" w:cs="Arial"/>
                <w:b/>
                <w:color w:val="FFFFFF" w:themeColor="background1"/>
              </w:rPr>
              <w:t>TIEMPO DE ACOMPAÑAMIENTO DOCENTE</w:t>
            </w:r>
          </w:p>
        </w:tc>
      </w:tr>
      <w:tr w:rsidR="006C69AA" w:rsidRPr="002D3F0D" w:rsidTr="00E07529">
        <w:tc>
          <w:tcPr>
            <w:tcW w:w="2943" w:type="dxa"/>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 Horas Semana:</w:t>
            </w:r>
            <w:r>
              <w:rPr>
                <w:rFonts w:ascii="Arial" w:hAnsi="Arial" w:cs="Arial"/>
                <w:color w:val="222A35" w:themeColor="text2" w:themeShade="80"/>
              </w:rPr>
              <w:t xml:space="preserve"> 5</w:t>
            </w:r>
          </w:p>
        </w:tc>
        <w:tc>
          <w:tcPr>
            <w:tcW w:w="2835" w:type="dxa"/>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Horas Mes:</w:t>
            </w:r>
            <w:r>
              <w:rPr>
                <w:rFonts w:ascii="Arial" w:hAnsi="Arial" w:cs="Arial"/>
                <w:color w:val="222A35" w:themeColor="text2" w:themeShade="80"/>
              </w:rPr>
              <w:t xml:space="preserve"> 20</w:t>
            </w:r>
          </w:p>
        </w:tc>
        <w:tc>
          <w:tcPr>
            <w:tcW w:w="3828" w:type="dxa"/>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Horas Práctica:</w:t>
            </w:r>
          </w:p>
        </w:tc>
      </w:tr>
      <w:tr w:rsidR="006C69AA" w:rsidRPr="002D3F0D" w:rsidTr="00E07529">
        <w:tc>
          <w:tcPr>
            <w:tcW w:w="2943" w:type="dxa"/>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H. Presenciales:  </w:t>
            </w:r>
            <w:r>
              <w:rPr>
                <w:rFonts w:ascii="Arial" w:hAnsi="Arial" w:cs="Arial"/>
                <w:color w:val="222A35" w:themeColor="text2" w:themeShade="80"/>
              </w:rPr>
              <w:t>4</w:t>
            </w:r>
            <w:r w:rsidRPr="002D3F0D">
              <w:rPr>
                <w:rFonts w:ascii="Arial" w:hAnsi="Arial" w:cs="Arial"/>
                <w:color w:val="222A35" w:themeColor="text2" w:themeShade="80"/>
              </w:rPr>
              <w:t xml:space="preserve"> </w:t>
            </w:r>
          </w:p>
        </w:tc>
        <w:tc>
          <w:tcPr>
            <w:tcW w:w="2835" w:type="dxa"/>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H. Tutoría:  </w:t>
            </w:r>
            <w:r>
              <w:rPr>
                <w:rFonts w:ascii="Arial" w:hAnsi="Arial" w:cs="Arial"/>
                <w:color w:val="222A35" w:themeColor="text2" w:themeShade="80"/>
              </w:rPr>
              <w:t>1</w:t>
            </w:r>
          </w:p>
        </w:tc>
        <w:tc>
          <w:tcPr>
            <w:tcW w:w="3828" w:type="dxa"/>
          </w:tcPr>
          <w:p w:rsidR="006C69AA" w:rsidRPr="002D3F0D" w:rsidRDefault="006C69AA" w:rsidP="00E07529">
            <w:pPr>
              <w:rPr>
                <w:rFonts w:ascii="Arial" w:hAnsi="Arial" w:cs="Arial"/>
                <w:color w:val="222A35" w:themeColor="text2" w:themeShade="80"/>
              </w:rPr>
            </w:pPr>
            <w:r w:rsidRPr="002D3F0D">
              <w:rPr>
                <w:rFonts w:ascii="Arial" w:hAnsi="Arial" w:cs="Arial"/>
                <w:color w:val="222A35" w:themeColor="text2" w:themeShade="80"/>
              </w:rPr>
              <w:t xml:space="preserve">Total Horas Semestre: </w:t>
            </w:r>
            <w:r>
              <w:rPr>
                <w:rFonts w:ascii="Arial" w:hAnsi="Arial" w:cs="Arial"/>
                <w:color w:val="222A35" w:themeColor="text2" w:themeShade="80"/>
              </w:rPr>
              <w:t>90</w:t>
            </w:r>
          </w:p>
        </w:tc>
      </w:tr>
    </w:tbl>
    <w:p w:rsidR="006C69AA" w:rsidRPr="002D3F0D"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6C69AA" w:rsidTr="00E07529">
        <w:tc>
          <w:tcPr>
            <w:tcW w:w="9606" w:type="dxa"/>
            <w:gridSpan w:val="4"/>
            <w:shd w:val="clear" w:color="auto" w:fill="2E74B5" w:themeFill="accent1" w:themeFillShade="BF"/>
          </w:tcPr>
          <w:p w:rsidR="006C69AA" w:rsidRPr="002D3F0D" w:rsidRDefault="006C69AA" w:rsidP="00E07529">
            <w:pPr>
              <w:jc w:val="center"/>
              <w:rPr>
                <w:rFonts w:ascii="Arial" w:hAnsi="Arial" w:cs="Arial"/>
                <w:b/>
                <w:color w:val="222A35" w:themeColor="text2" w:themeShade="80"/>
              </w:rPr>
            </w:pPr>
            <w:r w:rsidRPr="002D3F0D">
              <w:rPr>
                <w:rFonts w:ascii="Arial" w:hAnsi="Arial" w:cs="Arial"/>
                <w:b/>
                <w:color w:val="FFFFFF" w:themeColor="background1"/>
              </w:rPr>
              <w:t xml:space="preserve">TIEMPO DE TRABAJO INDEPENDIENTE DEL ESTUDIANTE </w:t>
            </w:r>
          </w:p>
        </w:tc>
      </w:tr>
      <w:tr w:rsidR="006C69AA" w:rsidTr="00E07529">
        <w:tc>
          <w:tcPr>
            <w:tcW w:w="3060" w:type="dxa"/>
            <w:tcBorders>
              <w:right w:val="sing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Horas Semana:</w:t>
            </w:r>
            <w:r w:rsidR="00837A17">
              <w:rPr>
                <w:rFonts w:ascii="Arial" w:hAnsi="Arial" w:cs="Arial"/>
                <w:color w:val="222A35" w:themeColor="text2" w:themeShade="80"/>
              </w:rPr>
              <w:t xml:space="preserve"> 2</w:t>
            </w:r>
          </w:p>
        </w:tc>
        <w:tc>
          <w:tcPr>
            <w:tcW w:w="3285" w:type="dxa"/>
            <w:gridSpan w:val="2"/>
            <w:tcBorders>
              <w:right w:val="sing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Horas Mes:</w:t>
            </w:r>
            <w:r w:rsidR="00837A17">
              <w:rPr>
                <w:rFonts w:ascii="Arial" w:hAnsi="Arial" w:cs="Arial"/>
                <w:color w:val="222A35" w:themeColor="text2" w:themeShade="80"/>
              </w:rPr>
              <w:t xml:space="preserve"> 10</w:t>
            </w:r>
          </w:p>
        </w:tc>
        <w:tc>
          <w:tcPr>
            <w:tcW w:w="3261" w:type="dxa"/>
            <w:tcBorders>
              <w:left w:val="sing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Horas Semestre:</w:t>
            </w:r>
            <w:r w:rsidR="00837A17">
              <w:rPr>
                <w:rFonts w:ascii="Arial" w:hAnsi="Arial" w:cs="Arial"/>
                <w:color w:val="222A35" w:themeColor="text2" w:themeShade="80"/>
              </w:rPr>
              <w:t xml:space="preserve"> 60</w:t>
            </w:r>
          </w:p>
        </w:tc>
      </w:tr>
      <w:tr w:rsidR="006C69AA" w:rsidTr="00E07529">
        <w:tc>
          <w:tcPr>
            <w:tcW w:w="5920" w:type="dxa"/>
            <w:gridSpan w:val="2"/>
            <w:tcBorders>
              <w:right w:val="sing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Total de Tiempo de Trabajo Académico</w:t>
            </w:r>
            <w:r w:rsidR="00837A17">
              <w:rPr>
                <w:rFonts w:ascii="Arial" w:hAnsi="Arial" w:cs="Arial"/>
                <w:color w:val="222A35" w:themeColor="text2" w:themeShade="80"/>
              </w:rPr>
              <w:t xml:space="preserve"> 150</w:t>
            </w:r>
          </w:p>
        </w:tc>
        <w:tc>
          <w:tcPr>
            <w:tcW w:w="3686" w:type="dxa"/>
            <w:gridSpan w:val="2"/>
            <w:tcBorders>
              <w:left w:val="sing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N° de Semanas</w:t>
            </w:r>
            <w:r w:rsidR="00837A17">
              <w:rPr>
                <w:rFonts w:ascii="Arial" w:hAnsi="Arial" w:cs="Arial"/>
                <w:color w:val="222A35" w:themeColor="text2" w:themeShade="80"/>
              </w:rPr>
              <w:t xml:space="preserve"> 16</w:t>
            </w: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6C69AA" w:rsidTr="00E07529">
        <w:tc>
          <w:tcPr>
            <w:tcW w:w="1384" w:type="dxa"/>
            <w:tcBorders>
              <w:right w:val="doub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Jornada</w:t>
            </w:r>
          </w:p>
        </w:tc>
        <w:tc>
          <w:tcPr>
            <w:tcW w:w="3701" w:type="dxa"/>
            <w:tcBorders>
              <w:left w:val="doub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 xml:space="preserve">Diurna       </w:t>
            </w:r>
            <w:r w:rsidR="00837A17">
              <w:rPr>
                <w:rFonts w:ascii="Arial" w:hAnsi="Arial" w:cs="Arial"/>
                <w:color w:val="222A35" w:themeColor="text2" w:themeShade="80"/>
              </w:rPr>
              <w:t>X</w:t>
            </w:r>
          </w:p>
        </w:tc>
        <w:tc>
          <w:tcPr>
            <w:tcW w:w="4521" w:type="dxa"/>
            <w:tcBorders>
              <w:left w:val="double" w:sz="4" w:space="0" w:color="auto"/>
            </w:tcBorders>
          </w:tcPr>
          <w:p w:rsidR="006C69AA" w:rsidRDefault="006C69AA" w:rsidP="00E07529">
            <w:pPr>
              <w:rPr>
                <w:rFonts w:ascii="Arial" w:hAnsi="Arial" w:cs="Arial"/>
                <w:color w:val="222A35" w:themeColor="text2" w:themeShade="80"/>
              </w:rPr>
            </w:pPr>
            <w:r>
              <w:rPr>
                <w:rFonts w:ascii="Arial" w:hAnsi="Arial" w:cs="Arial"/>
                <w:color w:val="222A35" w:themeColor="text2" w:themeShade="80"/>
              </w:rPr>
              <w:t xml:space="preserve">Nocturna      </w:t>
            </w:r>
            <w:r>
              <w:rPr>
                <w:rFonts w:ascii="Arial" w:hAnsi="Arial" w:cs="Arial"/>
                <w:color w:val="222A35" w:themeColor="text2" w:themeShade="80"/>
              </w:rPr>
              <w:sym w:font="Wingdings" w:char="F06F"/>
            </w:r>
          </w:p>
        </w:tc>
      </w:tr>
    </w:tbl>
    <w:p w:rsidR="006C69AA" w:rsidRDefault="006C69AA" w:rsidP="006C69AA">
      <w:pPr>
        <w:rPr>
          <w:rFonts w:ascii="Arial" w:hAnsi="Arial" w:cs="Arial"/>
          <w:color w:val="222A35" w:themeColor="text2" w:themeShade="80"/>
        </w:rPr>
      </w:pPr>
    </w:p>
    <w:p w:rsidR="006C69AA" w:rsidRPr="0086312B" w:rsidRDefault="006C69AA" w:rsidP="006C69AA">
      <w:pPr>
        <w:rPr>
          <w:rFonts w:ascii="Arial" w:hAnsi="Arial" w:cs="Arial"/>
          <w:color w:val="222A35" w:themeColor="text2" w:themeShade="80"/>
        </w:rPr>
      </w:pPr>
    </w:p>
    <w:p w:rsidR="006C69AA" w:rsidRDefault="006C69AA" w:rsidP="006C69AA">
      <w:pPr>
        <w:rPr>
          <w:rFonts w:ascii="Arial" w:hAnsi="Arial" w:cs="Arial"/>
          <w:b/>
          <w:i/>
          <w:color w:val="222A35" w:themeColor="text2" w:themeShade="80"/>
        </w:rPr>
      </w:pPr>
    </w:p>
    <w:p w:rsidR="006C69AA" w:rsidRPr="0086312B" w:rsidRDefault="006C69AA" w:rsidP="006C69AA">
      <w:pPr>
        <w:rPr>
          <w:rFonts w:ascii="Arial" w:hAnsi="Arial" w:cs="Arial"/>
          <w:b/>
          <w:i/>
          <w:color w:val="222A35" w:themeColor="text2" w:themeShade="80"/>
        </w:rPr>
      </w:pPr>
    </w:p>
    <w:p w:rsidR="006C69AA" w:rsidRPr="0086312B"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054" w:type="dxa"/>
            <w:shd w:val="clear" w:color="auto" w:fill="2E74B5" w:themeFill="accent1" w:themeFillShade="BF"/>
          </w:tcPr>
          <w:p w:rsidR="006C69AA" w:rsidRPr="008618E3" w:rsidRDefault="006C69AA" w:rsidP="00E07529">
            <w:pPr>
              <w:rPr>
                <w:rFonts w:ascii="Arial" w:hAnsi="Arial" w:cs="Arial"/>
                <w:b/>
                <w:color w:val="222A35" w:themeColor="text2" w:themeShade="80"/>
              </w:rPr>
            </w:pPr>
            <w:r w:rsidRPr="00C02EC4">
              <w:rPr>
                <w:rFonts w:ascii="Arial" w:hAnsi="Arial" w:cs="Arial"/>
                <w:b/>
                <w:color w:val="FFFFFF" w:themeColor="background1"/>
              </w:rPr>
              <w:lastRenderedPageBreak/>
              <w:t>JUSTIFICACIÓN:</w:t>
            </w:r>
          </w:p>
        </w:tc>
      </w:tr>
      <w:tr w:rsidR="006C69AA" w:rsidTr="00E07529">
        <w:tc>
          <w:tcPr>
            <w:tcW w:w="9054" w:type="dxa"/>
          </w:tcPr>
          <w:p w:rsidR="00830B88" w:rsidRDefault="00830B88" w:rsidP="00830B88">
            <w:pPr>
              <w:jc w:val="both"/>
              <w:rPr>
                <w:rFonts w:ascii="Arial" w:hAnsi="Arial" w:cs="Arial"/>
              </w:rPr>
            </w:pPr>
          </w:p>
          <w:p w:rsidR="00830B88" w:rsidRDefault="00830B88" w:rsidP="00830B88">
            <w:pPr>
              <w:jc w:val="both"/>
              <w:rPr>
                <w:rFonts w:ascii="Arial" w:hAnsi="Arial" w:cs="Arial"/>
              </w:rPr>
            </w:pPr>
            <w:r>
              <w:rPr>
                <w:rFonts w:ascii="Arial" w:hAnsi="Arial" w:cs="Arial"/>
              </w:rPr>
              <w:t>El estudio de las denominadas Escuelas del Derecho Penal, son un  tema importante para el estudioso del Derecho Penal, dado que le permite conocer cuál ha sido el decurso de las diversas interpretaciones que a través del tiempo se le ha dado al fenómeno delictivo, y cuáles han sido las razones para la aplicación de las diversas sanciones.</w:t>
            </w:r>
          </w:p>
          <w:p w:rsidR="00830B88" w:rsidRDefault="00830B88" w:rsidP="00830B88">
            <w:pPr>
              <w:jc w:val="both"/>
              <w:rPr>
                <w:rFonts w:ascii="Arial" w:hAnsi="Arial" w:cs="Arial"/>
              </w:rPr>
            </w:pPr>
          </w:p>
          <w:p w:rsidR="00830B88" w:rsidRPr="001C70A6" w:rsidRDefault="00830B88" w:rsidP="00830B88">
            <w:pPr>
              <w:jc w:val="both"/>
              <w:rPr>
                <w:rFonts w:ascii="Arial" w:hAnsi="Arial" w:cs="Arial"/>
              </w:rPr>
            </w:pPr>
            <w:r>
              <w:rPr>
                <w:rFonts w:ascii="Arial" w:hAnsi="Arial" w:cs="Arial"/>
              </w:rPr>
              <w:t xml:space="preserve">No obstante, como consideramos que el estudio científico del </w:t>
            </w:r>
            <w:proofErr w:type="spellStart"/>
            <w:r>
              <w:rPr>
                <w:rFonts w:ascii="Arial" w:hAnsi="Arial" w:cs="Arial"/>
              </w:rPr>
              <w:t>juspenalismo</w:t>
            </w:r>
            <w:proofErr w:type="spellEnd"/>
            <w:r>
              <w:rPr>
                <w:rFonts w:ascii="Arial" w:hAnsi="Arial" w:cs="Arial"/>
              </w:rPr>
              <w:t xml:space="preserve"> es algo reciente, este no puede entenderse a cabalidad sin observar previamente y a la par un panorama del pensamiento </w:t>
            </w:r>
            <w:proofErr w:type="spellStart"/>
            <w:r>
              <w:rPr>
                <w:rFonts w:ascii="Arial" w:hAnsi="Arial" w:cs="Arial"/>
              </w:rPr>
              <w:t>iusfilosófico</w:t>
            </w:r>
            <w:proofErr w:type="spellEnd"/>
            <w:r>
              <w:rPr>
                <w:rFonts w:ascii="Arial" w:hAnsi="Arial" w:cs="Arial"/>
              </w:rPr>
              <w:t xml:space="preserve"> que le ha precedido e influido.</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sidRPr="00C02EC4">
              <w:rPr>
                <w:rFonts w:ascii="Arial" w:hAnsi="Arial" w:cs="Arial"/>
                <w:b/>
                <w:color w:val="FFFFFF" w:themeColor="background1"/>
              </w:rPr>
              <w:t>OBJETIVO GENERAL DE LA ASIGNATURA:</w:t>
            </w:r>
          </w:p>
        </w:tc>
      </w:tr>
      <w:tr w:rsidR="006C69AA" w:rsidTr="00E07529">
        <w:tc>
          <w:tcPr>
            <w:tcW w:w="9740" w:type="dxa"/>
          </w:tcPr>
          <w:p w:rsidR="006C69AA" w:rsidRDefault="006C69AA" w:rsidP="00E07529">
            <w:pPr>
              <w:rPr>
                <w:rFonts w:ascii="Arial" w:hAnsi="Arial" w:cs="Arial"/>
                <w:color w:val="222A35" w:themeColor="text2" w:themeShade="80"/>
              </w:rPr>
            </w:pPr>
          </w:p>
          <w:p w:rsidR="00FF5F9B" w:rsidRPr="001C70A6" w:rsidRDefault="00FF5F9B" w:rsidP="00FF5F9B">
            <w:pPr>
              <w:rPr>
                <w:rFonts w:ascii="Arial" w:hAnsi="Arial" w:cs="Arial"/>
              </w:rPr>
            </w:pPr>
            <w:r w:rsidRPr="001C70A6">
              <w:rPr>
                <w:rFonts w:ascii="Arial" w:hAnsi="Arial" w:cs="Arial"/>
                <w:u w:val="single"/>
              </w:rPr>
              <w:t>Objetivo General</w:t>
            </w:r>
          </w:p>
          <w:p w:rsidR="00FF5F9B" w:rsidRDefault="00FF5F9B" w:rsidP="00FF5F9B">
            <w:pPr>
              <w:jc w:val="both"/>
              <w:rPr>
                <w:rFonts w:ascii="Arial" w:hAnsi="Arial" w:cs="Arial"/>
              </w:rPr>
            </w:pPr>
            <w:r w:rsidRPr="001C70A6">
              <w:rPr>
                <w:rFonts w:ascii="Arial" w:hAnsi="Arial" w:cs="Arial"/>
              </w:rPr>
              <w:t xml:space="preserve">Que al término del semestre los estudiantes </w:t>
            </w:r>
            <w:r>
              <w:rPr>
                <w:rFonts w:ascii="Arial" w:hAnsi="Arial" w:cs="Arial"/>
              </w:rPr>
              <w:t>del IX</w:t>
            </w:r>
            <w:r w:rsidRPr="001C70A6">
              <w:rPr>
                <w:rFonts w:ascii="Arial" w:hAnsi="Arial" w:cs="Arial"/>
              </w:rPr>
              <w:t xml:space="preserve"> semestre (</w:t>
            </w:r>
            <w:r>
              <w:rPr>
                <w:rFonts w:ascii="Arial" w:hAnsi="Arial" w:cs="Arial"/>
              </w:rPr>
              <w:t xml:space="preserve">Profundización del módulo </w:t>
            </w:r>
            <w:r w:rsidRPr="001C70A6">
              <w:rPr>
                <w:rFonts w:ascii="Arial" w:hAnsi="Arial" w:cs="Arial"/>
              </w:rPr>
              <w:t xml:space="preserve"> Penal) </w:t>
            </w:r>
            <w:r>
              <w:rPr>
                <w:rFonts w:ascii="Arial" w:hAnsi="Arial" w:cs="Arial"/>
              </w:rPr>
              <w:t xml:space="preserve">conozcan las diversas posturas </w:t>
            </w:r>
            <w:proofErr w:type="spellStart"/>
            <w:r>
              <w:rPr>
                <w:rFonts w:ascii="Arial" w:hAnsi="Arial" w:cs="Arial"/>
              </w:rPr>
              <w:t>juspenales</w:t>
            </w:r>
            <w:proofErr w:type="spellEnd"/>
            <w:r>
              <w:rPr>
                <w:rFonts w:ascii="Arial" w:hAnsi="Arial" w:cs="Arial"/>
              </w:rPr>
              <w:t xml:space="preserve"> que han tenido a través del tiempo.</w:t>
            </w:r>
          </w:p>
          <w:p w:rsidR="004B1685" w:rsidRDefault="004B1685" w:rsidP="00FF5F9B">
            <w:pPr>
              <w:jc w:val="both"/>
              <w:rPr>
                <w:rFonts w:ascii="Arial" w:hAnsi="Arial" w:cs="Arial"/>
              </w:rPr>
            </w:pPr>
          </w:p>
          <w:p w:rsidR="00FF5F9B" w:rsidRDefault="00FF5F9B" w:rsidP="00FF5F9B">
            <w:pPr>
              <w:rPr>
                <w:rFonts w:ascii="Arial" w:hAnsi="Arial" w:cs="Arial"/>
                <w:u w:val="single"/>
              </w:rPr>
            </w:pPr>
            <w:r w:rsidRPr="001C70A6">
              <w:rPr>
                <w:rFonts w:ascii="Arial" w:hAnsi="Arial" w:cs="Arial"/>
                <w:u w:val="single"/>
              </w:rPr>
              <w:t>Objetivos Específicos</w:t>
            </w:r>
            <w:r>
              <w:rPr>
                <w:rFonts w:ascii="Arial" w:hAnsi="Arial" w:cs="Arial"/>
                <w:u w:val="single"/>
              </w:rPr>
              <w:t>:</w:t>
            </w:r>
          </w:p>
          <w:p w:rsidR="00FF5F9B" w:rsidRDefault="00FF5F9B" w:rsidP="00FF5F9B">
            <w:pPr>
              <w:jc w:val="both"/>
              <w:rPr>
                <w:rFonts w:ascii="Arial" w:hAnsi="Arial" w:cs="Arial"/>
                <w:b/>
              </w:rPr>
            </w:pPr>
            <w:r>
              <w:rPr>
                <w:rFonts w:ascii="Arial" w:hAnsi="Arial" w:cs="Arial"/>
              </w:rPr>
              <w:t xml:space="preserve">1 Que se conozca cual fue el pensamiento </w:t>
            </w:r>
            <w:proofErr w:type="spellStart"/>
            <w:r>
              <w:rPr>
                <w:rFonts w:ascii="Arial" w:hAnsi="Arial" w:cs="Arial"/>
              </w:rPr>
              <w:t>iusfilosófico</w:t>
            </w:r>
            <w:proofErr w:type="spellEnd"/>
            <w:r>
              <w:rPr>
                <w:rFonts w:ascii="Arial" w:hAnsi="Arial" w:cs="Arial"/>
              </w:rPr>
              <w:t xml:space="preserve"> previo a la Ilustración.</w:t>
            </w:r>
          </w:p>
          <w:p w:rsidR="00FF5F9B" w:rsidRDefault="00FF5F9B" w:rsidP="00FF5F9B">
            <w:pPr>
              <w:jc w:val="both"/>
              <w:rPr>
                <w:rFonts w:ascii="Arial" w:hAnsi="Arial" w:cs="Arial"/>
              </w:rPr>
            </w:pPr>
            <w:r>
              <w:rPr>
                <w:rFonts w:ascii="Arial" w:hAnsi="Arial" w:cs="Arial"/>
              </w:rPr>
              <w:t xml:space="preserve">2 Que se conozca el pensamiento </w:t>
            </w:r>
            <w:proofErr w:type="spellStart"/>
            <w:r>
              <w:rPr>
                <w:rFonts w:ascii="Arial" w:hAnsi="Arial" w:cs="Arial"/>
              </w:rPr>
              <w:t>juspenal</w:t>
            </w:r>
            <w:proofErr w:type="spellEnd"/>
            <w:r>
              <w:rPr>
                <w:rFonts w:ascii="Arial" w:hAnsi="Arial" w:cs="Arial"/>
              </w:rPr>
              <w:t xml:space="preserve"> de la Ilustración.</w:t>
            </w:r>
          </w:p>
          <w:p w:rsidR="00FF5F9B" w:rsidRDefault="00FF5F9B" w:rsidP="00FF5F9B">
            <w:pPr>
              <w:jc w:val="both"/>
              <w:rPr>
                <w:rFonts w:ascii="Arial" w:hAnsi="Arial" w:cs="Arial"/>
                <w:b/>
              </w:rPr>
            </w:pPr>
            <w:r>
              <w:rPr>
                <w:rFonts w:ascii="Arial" w:hAnsi="Arial" w:cs="Arial"/>
              </w:rPr>
              <w:t>3 Que se conozcan las diversas Escuelas del Derecho penal y cuál ha sido su influencia en el derecho penal contemporáneo.</w:t>
            </w:r>
          </w:p>
          <w:p w:rsidR="00FF5F9B" w:rsidRDefault="00FF5F9B" w:rsidP="00FF5F9B">
            <w:pPr>
              <w:jc w:val="both"/>
              <w:rPr>
                <w:rFonts w:ascii="Arial" w:hAnsi="Arial" w:cs="Arial"/>
                <w:b/>
              </w:rPr>
            </w:pPr>
            <w:r>
              <w:rPr>
                <w:rFonts w:ascii="Arial" w:hAnsi="Arial" w:cs="Arial"/>
              </w:rPr>
              <w:t>4</w:t>
            </w:r>
            <w:r w:rsidRPr="001C70A6">
              <w:rPr>
                <w:rFonts w:ascii="Arial" w:hAnsi="Arial" w:cs="Arial"/>
              </w:rPr>
              <w:t xml:space="preserve">. </w:t>
            </w:r>
            <w:r>
              <w:rPr>
                <w:rFonts w:ascii="Arial" w:hAnsi="Arial" w:cs="Arial"/>
              </w:rPr>
              <w:t>Que se conozcan cuáles son las últimas tendencias en el Derecho Penal.</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sidRPr="00C02EC4">
              <w:rPr>
                <w:rFonts w:ascii="Arial" w:hAnsi="Arial" w:cs="Arial"/>
                <w:b/>
                <w:color w:val="FFFFFF" w:themeColor="background1"/>
              </w:rPr>
              <w:t>METAS DE APRENDIZAJE:</w:t>
            </w:r>
          </w:p>
        </w:tc>
      </w:tr>
      <w:tr w:rsidR="006C69AA" w:rsidTr="00E07529">
        <w:tc>
          <w:tcPr>
            <w:tcW w:w="9740" w:type="dxa"/>
          </w:tcPr>
          <w:p w:rsidR="006C69AA" w:rsidRDefault="006C69AA" w:rsidP="00E07529">
            <w:pPr>
              <w:rPr>
                <w:rFonts w:ascii="Arial" w:hAnsi="Arial" w:cs="Arial"/>
                <w:color w:val="222A35" w:themeColor="text2" w:themeShade="80"/>
              </w:rPr>
            </w:pPr>
          </w:p>
          <w:p w:rsidR="00FF5F9B" w:rsidRDefault="00FF5F9B" w:rsidP="00FF5F9B">
            <w:pPr>
              <w:jc w:val="both"/>
              <w:rPr>
                <w:rFonts w:ascii="Arial" w:hAnsi="Arial" w:cs="Arial"/>
                <w:color w:val="222A35" w:themeColor="text2" w:themeShade="80"/>
              </w:rPr>
            </w:pPr>
            <w:r>
              <w:rPr>
                <w:rFonts w:ascii="Arial" w:hAnsi="Arial" w:cs="Arial"/>
                <w:color w:val="222A35" w:themeColor="text2" w:themeShade="80"/>
              </w:rPr>
              <w:t xml:space="preserve">Que el estudiante al final del curso sepa y comprenda que el Derecho Penal Contemporáneo garantista, no es algo que surgió espontáneamente, sino que el producto depurado del decurso de muchos siglos de práctica y estudio del Derecho Penal y del discurrir filosófico de muchos </w:t>
            </w:r>
            <w:proofErr w:type="spellStart"/>
            <w:r>
              <w:rPr>
                <w:rFonts w:ascii="Arial" w:hAnsi="Arial" w:cs="Arial"/>
                <w:color w:val="222A35" w:themeColor="text2" w:themeShade="80"/>
              </w:rPr>
              <w:t>iusfilósofos</w:t>
            </w:r>
            <w:proofErr w:type="spellEnd"/>
            <w:r>
              <w:rPr>
                <w:rFonts w:ascii="Arial" w:hAnsi="Arial" w:cs="Arial"/>
                <w:color w:val="222A35" w:themeColor="text2" w:themeShade="80"/>
              </w:rPr>
              <w:t xml:space="preserve"> y juristas.</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sidRPr="00C02EC4">
              <w:rPr>
                <w:rFonts w:ascii="Arial" w:hAnsi="Arial" w:cs="Arial"/>
                <w:b/>
                <w:color w:val="FFFFFF" w:themeColor="background1"/>
              </w:rPr>
              <w:t>PROBLEMAS A RESOLVER:</w:t>
            </w:r>
          </w:p>
        </w:tc>
      </w:tr>
      <w:tr w:rsidR="006C69AA" w:rsidTr="00E07529">
        <w:tc>
          <w:tcPr>
            <w:tcW w:w="9740" w:type="dxa"/>
          </w:tcPr>
          <w:p w:rsidR="006C69AA" w:rsidRDefault="006C69AA" w:rsidP="00E07529">
            <w:pPr>
              <w:rPr>
                <w:rFonts w:ascii="Arial" w:hAnsi="Arial" w:cs="Arial"/>
                <w:color w:val="222A35" w:themeColor="text2" w:themeShade="80"/>
              </w:rPr>
            </w:pPr>
          </w:p>
          <w:p w:rsidR="004B1685" w:rsidRDefault="004B1685" w:rsidP="00E07529">
            <w:pPr>
              <w:rPr>
                <w:rFonts w:ascii="Arial" w:hAnsi="Arial" w:cs="Arial"/>
                <w:color w:val="222A35" w:themeColor="text2" w:themeShade="80"/>
              </w:rPr>
            </w:pPr>
            <w:r>
              <w:rPr>
                <w:rFonts w:ascii="Arial" w:hAnsi="Arial" w:cs="Arial"/>
                <w:color w:val="222A35" w:themeColor="text2" w:themeShade="80"/>
              </w:rPr>
              <w:t>Cuál ha sido el desarrollo y transformaciones del Derecho Penal y que enfoques se le han dado en los últimos dos siglos.</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p w:rsidR="004B1685" w:rsidRDefault="004B1685"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Pr>
                <w:rFonts w:ascii="Arial" w:hAnsi="Arial" w:cs="Arial"/>
                <w:b/>
                <w:color w:val="FFFFFF" w:themeColor="background1"/>
              </w:rPr>
              <w:lastRenderedPageBreak/>
              <w:t>COMPETENCIAS BÁSICAS / ESPECÍFICAS/ ÉNFASIS</w:t>
            </w:r>
            <w:r w:rsidRPr="0053478E">
              <w:rPr>
                <w:rFonts w:ascii="Arial" w:hAnsi="Arial" w:cs="Arial"/>
                <w:b/>
                <w:color w:val="FFFFFF" w:themeColor="background1"/>
              </w:rPr>
              <w:t>:</w:t>
            </w:r>
          </w:p>
        </w:tc>
      </w:tr>
      <w:tr w:rsidR="006C69AA" w:rsidTr="00E07529">
        <w:tc>
          <w:tcPr>
            <w:tcW w:w="9740" w:type="dxa"/>
          </w:tcPr>
          <w:p w:rsidR="00D651CD" w:rsidRDefault="00D651CD" w:rsidP="00D651CD">
            <w:pPr>
              <w:jc w:val="both"/>
              <w:rPr>
                <w:rFonts w:ascii="Arial" w:hAnsi="Arial" w:cs="Arial"/>
              </w:rPr>
            </w:pPr>
          </w:p>
          <w:p w:rsidR="00D651CD" w:rsidRDefault="00D651CD" w:rsidP="00D651CD">
            <w:pPr>
              <w:jc w:val="both"/>
              <w:rPr>
                <w:rFonts w:ascii="Arial" w:hAnsi="Arial" w:cs="Arial"/>
              </w:rPr>
            </w:pPr>
            <w:r w:rsidRPr="001C70A6">
              <w:rPr>
                <w:rFonts w:ascii="Arial" w:hAnsi="Arial" w:cs="Arial"/>
              </w:rPr>
              <w:t xml:space="preserve">El concepto de </w:t>
            </w:r>
            <w:r w:rsidRPr="004975B5">
              <w:rPr>
                <w:rFonts w:ascii="Arial" w:hAnsi="Arial" w:cs="Arial"/>
              </w:rPr>
              <w:t xml:space="preserve">competencia </w:t>
            </w:r>
            <w:r w:rsidRPr="001C70A6">
              <w:rPr>
                <w:rFonts w:ascii="Arial" w:hAnsi="Arial" w:cs="Arial"/>
              </w:rPr>
              <w:t xml:space="preserve">—tomado de la lingüística— se refiere a un </w:t>
            </w:r>
            <w:r w:rsidRPr="004975B5">
              <w:rPr>
                <w:rFonts w:ascii="Arial" w:hAnsi="Arial" w:cs="Arial"/>
                <w:bCs/>
              </w:rPr>
              <w:t>“saber del sujeto para actuar (hacer y obrar) idóneamente en un contexto de significación y sentido”. En otras palabras, se relaciona con la capacidad</w:t>
            </w:r>
            <w:r w:rsidRPr="001C70A6">
              <w:rPr>
                <w:rFonts w:ascii="Arial" w:hAnsi="Arial" w:cs="Arial"/>
                <w:bCs/>
              </w:rPr>
              <w:t xml:space="preserve"> de actuar creativamente en cada nueva situación profesional.</w:t>
            </w:r>
            <w:r>
              <w:rPr>
                <w:rFonts w:ascii="Arial" w:hAnsi="Arial" w:cs="Arial"/>
                <w:bCs/>
              </w:rPr>
              <w:t xml:space="preserve"> </w:t>
            </w:r>
            <w:r w:rsidRPr="001C70A6">
              <w:rPr>
                <w:rFonts w:ascii="Arial" w:hAnsi="Arial" w:cs="Arial"/>
              </w:rPr>
              <w:t>En e</w:t>
            </w:r>
            <w:r>
              <w:rPr>
                <w:rFonts w:ascii="Arial" w:hAnsi="Arial" w:cs="Arial"/>
              </w:rPr>
              <w:t xml:space="preserve">l desarrollo  de la asignatura </w:t>
            </w:r>
            <w:r w:rsidRPr="001C70A6">
              <w:rPr>
                <w:rFonts w:ascii="Arial" w:hAnsi="Arial" w:cs="Arial"/>
              </w:rPr>
              <w:t xml:space="preserve">se pretende que el estudiante alcance las siguientes competencias: </w:t>
            </w:r>
          </w:p>
          <w:p w:rsidR="00D651CD" w:rsidRDefault="00D651CD" w:rsidP="00D651CD">
            <w:pPr>
              <w:jc w:val="both"/>
              <w:rPr>
                <w:rFonts w:ascii="Arial" w:hAnsi="Arial" w:cs="Arial"/>
              </w:rPr>
            </w:pPr>
          </w:p>
          <w:p w:rsidR="00D651CD" w:rsidRPr="001C70A6" w:rsidRDefault="00D651CD" w:rsidP="00D651CD">
            <w:pPr>
              <w:jc w:val="both"/>
              <w:rPr>
                <w:rFonts w:ascii="Arial" w:hAnsi="Arial" w:cs="Arial"/>
              </w:rPr>
            </w:pPr>
            <w:r w:rsidRPr="001C70A6">
              <w:rPr>
                <w:rFonts w:ascii="Arial" w:hAnsi="Arial" w:cs="Arial"/>
              </w:rPr>
              <w:t>1)  Competencia cognoscitiva.</w:t>
            </w:r>
          </w:p>
          <w:p w:rsidR="00D651CD" w:rsidRPr="001C70A6" w:rsidRDefault="00D651CD" w:rsidP="00D651CD">
            <w:pPr>
              <w:jc w:val="both"/>
              <w:rPr>
                <w:rFonts w:ascii="Arial" w:hAnsi="Arial" w:cs="Arial"/>
              </w:rPr>
            </w:pPr>
            <w:r w:rsidRPr="001C70A6">
              <w:rPr>
                <w:rFonts w:ascii="Arial" w:hAnsi="Arial" w:cs="Arial"/>
              </w:rPr>
              <w:t>2)  Competencia interpretativa</w:t>
            </w:r>
          </w:p>
          <w:p w:rsidR="00D651CD" w:rsidRPr="001C70A6" w:rsidRDefault="00D651CD" w:rsidP="00D651CD">
            <w:pPr>
              <w:jc w:val="both"/>
              <w:rPr>
                <w:rFonts w:ascii="Arial" w:hAnsi="Arial" w:cs="Arial"/>
              </w:rPr>
            </w:pPr>
            <w:r w:rsidRPr="001C70A6">
              <w:rPr>
                <w:rFonts w:ascii="Arial" w:hAnsi="Arial" w:cs="Arial"/>
              </w:rPr>
              <w:t>3)  Competencia propositiva</w:t>
            </w:r>
          </w:p>
          <w:p w:rsidR="00D651CD" w:rsidRPr="001C70A6" w:rsidRDefault="00D651CD" w:rsidP="00D651CD">
            <w:pPr>
              <w:jc w:val="both"/>
              <w:rPr>
                <w:rFonts w:ascii="Arial" w:hAnsi="Arial" w:cs="Arial"/>
              </w:rPr>
            </w:pPr>
            <w:r w:rsidRPr="001C70A6">
              <w:rPr>
                <w:rFonts w:ascii="Arial" w:hAnsi="Arial" w:cs="Arial"/>
              </w:rPr>
              <w:t>4)  Competencia argumentativa</w:t>
            </w:r>
          </w:p>
          <w:p w:rsidR="006C69AA" w:rsidRDefault="006C69AA" w:rsidP="00D651CD">
            <w:pPr>
              <w:jc w:val="both"/>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6C69AA" w:rsidTr="00E07529">
        <w:tc>
          <w:tcPr>
            <w:tcW w:w="9740" w:type="dxa"/>
          </w:tcPr>
          <w:p w:rsidR="006C69AA" w:rsidRDefault="006C69AA" w:rsidP="00E07529">
            <w:pPr>
              <w:rPr>
                <w:rFonts w:ascii="Arial" w:hAnsi="Arial" w:cs="Arial"/>
                <w:color w:val="222A35" w:themeColor="text2" w:themeShade="80"/>
              </w:rPr>
            </w:pPr>
          </w:p>
          <w:p w:rsidR="006C69AA" w:rsidRDefault="00FF5F9B" w:rsidP="00FF5F9B">
            <w:pPr>
              <w:jc w:val="both"/>
              <w:rPr>
                <w:rFonts w:ascii="Arial" w:hAnsi="Arial" w:cs="Arial"/>
                <w:color w:val="222A35" w:themeColor="text2" w:themeShade="80"/>
              </w:rPr>
            </w:pPr>
            <w:r>
              <w:rPr>
                <w:rFonts w:ascii="Arial" w:hAnsi="Arial" w:cs="Arial"/>
                <w:color w:val="222A35" w:themeColor="text2" w:themeShade="80"/>
              </w:rPr>
              <w:t>Historia del Derecho, Filosofía del Derecho, Derecho Penal, Derecho Constitucional.</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Pr>
                <w:rFonts w:ascii="Arial" w:hAnsi="Arial" w:cs="Arial"/>
                <w:b/>
                <w:color w:val="FFFFFF" w:themeColor="background1"/>
              </w:rPr>
              <w:t>CONTENIDOS PROGRAMÁTICOS:</w:t>
            </w:r>
          </w:p>
        </w:tc>
      </w:tr>
      <w:tr w:rsidR="006C69AA" w:rsidTr="00E07529">
        <w:trPr>
          <w:trHeight w:val="417"/>
        </w:trPr>
        <w:tc>
          <w:tcPr>
            <w:tcW w:w="9740" w:type="dxa"/>
          </w:tcPr>
          <w:p w:rsidR="00D651CD" w:rsidRDefault="00D651CD" w:rsidP="00D651CD">
            <w:pPr>
              <w:jc w:val="both"/>
              <w:rPr>
                <w:rFonts w:ascii="Arial" w:hAnsi="Arial" w:cs="Arial"/>
                <w:lang w:val="es-ES_tradnl"/>
              </w:rPr>
            </w:pPr>
          </w:p>
          <w:p w:rsidR="00D651CD" w:rsidRDefault="00D651CD" w:rsidP="00D651CD">
            <w:pPr>
              <w:jc w:val="both"/>
              <w:rPr>
                <w:rFonts w:ascii="Arial" w:hAnsi="Arial" w:cs="Arial"/>
                <w:lang w:val="es-ES_tradnl"/>
              </w:rPr>
            </w:pPr>
            <w:r>
              <w:rPr>
                <w:rFonts w:ascii="Arial" w:hAnsi="Arial" w:cs="Arial"/>
                <w:lang w:val="es-ES_tradnl"/>
              </w:rPr>
              <w:t>Durante el desarrollo del curso se estudiaran las siguientes temas:</w:t>
            </w:r>
          </w:p>
          <w:p w:rsidR="00D651CD" w:rsidRDefault="00D651CD" w:rsidP="00D651CD">
            <w:pPr>
              <w:jc w:val="both"/>
              <w:rPr>
                <w:rFonts w:ascii="Arial" w:hAnsi="Arial" w:cs="Arial"/>
                <w:lang w:val="es-ES_tradnl"/>
              </w:rPr>
            </w:pPr>
          </w:p>
          <w:p w:rsidR="00D651CD" w:rsidRDefault="00D651CD" w:rsidP="00D651CD">
            <w:pPr>
              <w:jc w:val="both"/>
              <w:rPr>
                <w:rFonts w:ascii="Arial" w:hAnsi="Arial" w:cs="Arial"/>
                <w:lang w:val="es-ES_tradnl"/>
              </w:rPr>
            </w:pPr>
            <w:r w:rsidRPr="00AE07EA">
              <w:rPr>
                <w:rFonts w:ascii="Arial" w:hAnsi="Arial" w:cs="Arial"/>
                <w:lang w:val="es-ES_tradnl"/>
              </w:rPr>
              <w:t>1.</w:t>
            </w:r>
            <w:r>
              <w:rPr>
                <w:rFonts w:ascii="Arial" w:hAnsi="Arial" w:cs="Arial"/>
                <w:lang w:val="es-ES_tradnl"/>
              </w:rPr>
              <w:t xml:space="preserve"> El derecho en el antiguo Israel.</w:t>
            </w:r>
          </w:p>
          <w:p w:rsidR="00D651CD" w:rsidRDefault="00D651CD" w:rsidP="00D651CD">
            <w:pPr>
              <w:jc w:val="both"/>
              <w:rPr>
                <w:rFonts w:ascii="Arial" w:hAnsi="Arial" w:cs="Arial"/>
                <w:lang w:val="es-ES_tradnl"/>
              </w:rPr>
            </w:pPr>
            <w:r>
              <w:rPr>
                <w:rFonts w:ascii="Arial" w:hAnsi="Arial" w:cs="Arial"/>
                <w:lang w:val="es-ES_tradnl"/>
              </w:rPr>
              <w:t>2. El derecho en la antigüedad griega.</w:t>
            </w:r>
          </w:p>
          <w:p w:rsidR="00D651CD" w:rsidRDefault="00D651CD" w:rsidP="00D651CD">
            <w:pPr>
              <w:jc w:val="both"/>
              <w:rPr>
                <w:rFonts w:ascii="Arial" w:hAnsi="Arial" w:cs="Arial"/>
                <w:lang w:val="es-ES_tradnl"/>
              </w:rPr>
            </w:pPr>
            <w:r>
              <w:rPr>
                <w:rFonts w:ascii="Arial" w:hAnsi="Arial" w:cs="Arial"/>
                <w:lang w:val="es-ES_tradnl"/>
              </w:rPr>
              <w:t>3. El derecho en la antigüedad romana; su legislación, Cicerón, los estoicos.</w:t>
            </w:r>
          </w:p>
          <w:p w:rsidR="00D651CD" w:rsidRDefault="00D651CD" w:rsidP="00D651CD">
            <w:pPr>
              <w:jc w:val="both"/>
              <w:rPr>
                <w:rFonts w:ascii="Arial" w:hAnsi="Arial" w:cs="Arial"/>
                <w:lang w:val="es-ES_tradnl"/>
              </w:rPr>
            </w:pPr>
            <w:r>
              <w:rPr>
                <w:rFonts w:ascii="Arial" w:hAnsi="Arial" w:cs="Arial"/>
                <w:lang w:val="es-ES_tradnl"/>
              </w:rPr>
              <w:t>4. La Patrística, San Agustín.</w:t>
            </w:r>
          </w:p>
          <w:p w:rsidR="00D651CD" w:rsidRDefault="00D651CD" w:rsidP="00D651CD">
            <w:pPr>
              <w:jc w:val="both"/>
              <w:rPr>
                <w:rFonts w:ascii="Arial" w:hAnsi="Arial" w:cs="Arial"/>
                <w:lang w:val="es-ES_tradnl"/>
              </w:rPr>
            </w:pPr>
            <w:r>
              <w:rPr>
                <w:rFonts w:ascii="Arial" w:hAnsi="Arial" w:cs="Arial"/>
                <w:lang w:val="es-ES_tradnl"/>
              </w:rPr>
              <w:t>5. La escolástica, Santo Tomas.</w:t>
            </w:r>
          </w:p>
          <w:p w:rsidR="00D651CD" w:rsidRDefault="00D651CD" w:rsidP="00D651CD">
            <w:pPr>
              <w:jc w:val="both"/>
              <w:rPr>
                <w:rFonts w:ascii="Arial" w:hAnsi="Arial" w:cs="Arial"/>
                <w:lang w:val="es-ES_tradnl"/>
              </w:rPr>
            </w:pPr>
            <w:r>
              <w:rPr>
                <w:rFonts w:ascii="Arial" w:hAnsi="Arial" w:cs="Arial"/>
                <w:lang w:val="es-ES_tradnl"/>
              </w:rPr>
              <w:t>6. El Humanismo, Erasmo y Tomas Moro.</w:t>
            </w:r>
          </w:p>
          <w:p w:rsidR="00D651CD" w:rsidRDefault="00D651CD" w:rsidP="00D651CD">
            <w:pPr>
              <w:jc w:val="both"/>
              <w:rPr>
                <w:rFonts w:ascii="Arial" w:hAnsi="Arial" w:cs="Arial"/>
                <w:lang w:val="es-ES_tradnl"/>
              </w:rPr>
            </w:pPr>
            <w:r>
              <w:rPr>
                <w:rFonts w:ascii="Arial" w:hAnsi="Arial" w:cs="Arial"/>
                <w:lang w:val="es-ES_tradnl"/>
              </w:rPr>
              <w:t>7. El Derecho Natural.</w:t>
            </w:r>
          </w:p>
          <w:p w:rsidR="00D651CD" w:rsidRDefault="00D651CD" w:rsidP="00D651CD">
            <w:pPr>
              <w:jc w:val="both"/>
              <w:rPr>
                <w:rFonts w:ascii="Arial" w:hAnsi="Arial" w:cs="Arial"/>
                <w:lang w:val="es-ES_tradnl"/>
              </w:rPr>
            </w:pPr>
            <w:r>
              <w:rPr>
                <w:rFonts w:ascii="Arial" w:hAnsi="Arial" w:cs="Arial"/>
                <w:lang w:val="es-ES_tradnl"/>
              </w:rPr>
              <w:t>8. La Escuela Salmantina.</w:t>
            </w:r>
          </w:p>
          <w:p w:rsidR="00D651CD" w:rsidRDefault="00D651CD" w:rsidP="00D651CD">
            <w:pPr>
              <w:jc w:val="both"/>
              <w:rPr>
                <w:rFonts w:ascii="Arial" w:hAnsi="Arial" w:cs="Arial"/>
                <w:lang w:val="es-ES_tradnl"/>
              </w:rPr>
            </w:pPr>
            <w:r>
              <w:rPr>
                <w:rFonts w:ascii="Arial" w:hAnsi="Arial" w:cs="Arial"/>
                <w:lang w:val="es-ES_tradnl"/>
              </w:rPr>
              <w:t>9. El constitucionalismo inglés.</w:t>
            </w:r>
          </w:p>
          <w:p w:rsidR="00D651CD" w:rsidRDefault="00D651CD" w:rsidP="00D651CD">
            <w:pPr>
              <w:jc w:val="both"/>
              <w:rPr>
                <w:rFonts w:ascii="Arial" w:hAnsi="Arial" w:cs="Arial"/>
                <w:lang w:val="es-ES_tradnl"/>
              </w:rPr>
            </w:pPr>
            <w:r>
              <w:rPr>
                <w:rFonts w:ascii="Arial" w:hAnsi="Arial" w:cs="Arial"/>
                <w:lang w:val="es-ES_tradnl"/>
              </w:rPr>
              <w:t>10. El monarquismo absoluto.</w:t>
            </w:r>
          </w:p>
          <w:p w:rsidR="00D651CD" w:rsidRDefault="00D651CD" w:rsidP="00D651CD">
            <w:pPr>
              <w:jc w:val="both"/>
              <w:rPr>
                <w:rFonts w:ascii="Arial" w:hAnsi="Arial" w:cs="Arial"/>
                <w:lang w:val="es-ES_tradnl"/>
              </w:rPr>
            </w:pPr>
            <w:r>
              <w:rPr>
                <w:rFonts w:ascii="Arial" w:hAnsi="Arial" w:cs="Arial"/>
                <w:lang w:val="es-ES_tradnl"/>
              </w:rPr>
              <w:t>11. El Racionalismo, Kant, Rousseau.</w:t>
            </w:r>
          </w:p>
          <w:p w:rsidR="00D651CD" w:rsidRDefault="00D651CD" w:rsidP="00D651CD">
            <w:pPr>
              <w:jc w:val="both"/>
              <w:rPr>
                <w:rFonts w:ascii="Arial" w:hAnsi="Arial" w:cs="Arial"/>
                <w:lang w:val="es-ES_tradnl"/>
              </w:rPr>
            </w:pPr>
            <w:r>
              <w:rPr>
                <w:rFonts w:ascii="Arial" w:hAnsi="Arial" w:cs="Arial"/>
                <w:lang w:val="es-ES_tradnl"/>
              </w:rPr>
              <w:t>12. Principios humanistas en el derecho penal; Howard, Becaria.</w:t>
            </w:r>
          </w:p>
          <w:p w:rsidR="00D651CD" w:rsidRDefault="00D651CD" w:rsidP="00D651CD">
            <w:pPr>
              <w:jc w:val="both"/>
              <w:rPr>
                <w:rFonts w:ascii="Arial" w:hAnsi="Arial" w:cs="Arial"/>
                <w:lang w:val="es-ES_tradnl"/>
              </w:rPr>
            </w:pPr>
            <w:r>
              <w:rPr>
                <w:rFonts w:ascii="Arial" w:hAnsi="Arial" w:cs="Arial"/>
                <w:lang w:val="es-ES_tradnl"/>
              </w:rPr>
              <w:t>13. El historicismo.</w:t>
            </w:r>
          </w:p>
          <w:p w:rsidR="00D651CD" w:rsidRDefault="00D651CD" w:rsidP="00D651CD">
            <w:pPr>
              <w:jc w:val="both"/>
              <w:rPr>
                <w:rFonts w:ascii="Arial" w:hAnsi="Arial" w:cs="Arial"/>
                <w:lang w:val="es-ES_tradnl"/>
              </w:rPr>
            </w:pPr>
            <w:r>
              <w:rPr>
                <w:rFonts w:ascii="Arial" w:hAnsi="Arial" w:cs="Arial"/>
                <w:lang w:val="es-ES_tradnl"/>
              </w:rPr>
              <w:t>14. El marxismo.</w:t>
            </w:r>
          </w:p>
          <w:p w:rsidR="00D651CD" w:rsidRDefault="00D651CD" w:rsidP="00D651CD">
            <w:pPr>
              <w:jc w:val="both"/>
              <w:rPr>
                <w:rFonts w:ascii="Arial" w:hAnsi="Arial" w:cs="Arial"/>
                <w:lang w:val="es-ES_tradnl"/>
              </w:rPr>
            </w:pPr>
            <w:r>
              <w:rPr>
                <w:rFonts w:ascii="Arial" w:hAnsi="Arial" w:cs="Arial"/>
                <w:lang w:val="es-ES_tradnl"/>
              </w:rPr>
              <w:t>15. La Escuela Clásica, Carrara.</w:t>
            </w:r>
          </w:p>
          <w:p w:rsidR="00D651CD" w:rsidRDefault="00D651CD" w:rsidP="00D651CD">
            <w:pPr>
              <w:jc w:val="both"/>
              <w:rPr>
                <w:rFonts w:ascii="Arial" w:hAnsi="Arial" w:cs="Arial"/>
                <w:lang w:val="es-ES_tradnl"/>
              </w:rPr>
            </w:pPr>
            <w:r>
              <w:rPr>
                <w:rFonts w:ascii="Arial" w:hAnsi="Arial" w:cs="Arial"/>
                <w:lang w:val="es-ES_tradnl"/>
              </w:rPr>
              <w:t xml:space="preserve">16. Le positivismo, </w:t>
            </w:r>
            <w:proofErr w:type="spellStart"/>
            <w:r>
              <w:rPr>
                <w:rFonts w:ascii="Arial" w:hAnsi="Arial" w:cs="Arial"/>
                <w:lang w:val="es-ES_tradnl"/>
              </w:rPr>
              <w:t>Compte</w:t>
            </w:r>
            <w:proofErr w:type="spellEnd"/>
            <w:r>
              <w:rPr>
                <w:rFonts w:ascii="Arial" w:hAnsi="Arial" w:cs="Arial"/>
                <w:lang w:val="es-ES_tradnl"/>
              </w:rPr>
              <w:t>.</w:t>
            </w:r>
          </w:p>
          <w:p w:rsidR="00D651CD" w:rsidRDefault="00D651CD" w:rsidP="00D651CD">
            <w:pPr>
              <w:jc w:val="both"/>
              <w:rPr>
                <w:rFonts w:ascii="Arial" w:hAnsi="Arial" w:cs="Arial"/>
                <w:lang w:val="es-ES_tradnl"/>
              </w:rPr>
            </w:pPr>
            <w:r>
              <w:rPr>
                <w:rFonts w:ascii="Arial" w:hAnsi="Arial" w:cs="Arial"/>
                <w:lang w:val="es-ES_tradnl"/>
              </w:rPr>
              <w:t>17. La Escuela Positiva, Ferri.</w:t>
            </w:r>
          </w:p>
          <w:p w:rsidR="00D651CD" w:rsidRDefault="00D651CD" w:rsidP="00D651CD">
            <w:pPr>
              <w:jc w:val="both"/>
              <w:rPr>
                <w:rFonts w:ascii="Arial" w:hAnsi="Arial" w:cs="Arial"/>
                <w:lang w:val="es-ES_tradnl"/>
              </w:rPr>
            </w:pPr>
            <w:r>
              <w:rPr>
                <w:rFonts w:ascii="Arial" w:hAnsi="Arial" w:cs="Arial"/>
                <w:lang w:val="es-ES_tradnl"/>
              </w:rPr>
              <w:t>18. Herencia de las escuelas Clásica y Positiva del derecho penal.</w:t>
            </w:r>
          </w:p>
          <w:p w:rsidR="00D651CD" w:rsidRDefault="00D651CD" w:rsidP="00D651CD">
            <w:pPr>
              <w:jc w:val="both"/>
              <w:rPr>
                <w:rFonts w:ascii="Arial" w:hAnsi="Arial" w:cs="Arial"/>
                <w:lang w:val="es-ES_tradnl"/>
              </w:rPr>
            </w:pPr>
            <w:r>
              <w:rPr>
                <w:rFonts w:ascii="Arial" w:hAnsi="Arial" w:cs="Arial"/>
                <w:lang w:val="es-ES_tradnl"/>
              </w:rPr>
              <w:lastRenderedPageBreak/>
              <w:t>19. La Dogmática Jurídica.</w:t>
            </w:r>
          </w:p>
          <w:p w:rsidR="00D651CD" w:rsidRDefault="00D651CD" w:rsidP="00D651CD">
            <w:pPr>
              <w:jc w:val="both"/>
              <w:rPr>
                <w:rFonts w:ascii="Arial" w:hAnsi="Arial" w:cs="Arial"/>
                <w:lang w:val="es-ES_tradnl"/>
              </w:rPr>
            </w:pPr>
            <w:r>
              <w:rPr>
                <w:rFonts w:ascii="Arial" w:hAnsi="Arial" w:cs="Arial"/>
                <w:lang w:val="es-ES_tradnl"/>
              </w:rPr>
              <w:t>20. El finalismo.</w:t>
            </w:r>
          </w:p>
          <w:p w:rsidR="00D651CD" w:rsidRDefault="00D651CD" w:rsidP="00D651CD">
            <w:pPr>
              <w:jc w:val="both"/>
              <w:rPr>
                <w:rFonts w:ascii="Arial" w:hAnsi="Arial" w:cs="Arial"/>
                <w:lang w:val="es-ES_tradnl"/>
              </w:rPr>
            </w:pPr>
            <w:r>
              <w:rPr>
                <w:rFonts w:ascii="Arial" w:hAnsi="Arial" w:cs="Arial"/>
                <w:lang w:val="es-ES_tradnl"/>
              </w:rPr>
              <w:t xml:space="preserve">21. Nuevas corrientes en las concepciones jurídico penales; el abolicionismo, el derecho penal mínimo, el </w:t>
            </w:r>
            <w:proofErr w:type="spellStart"/>
            <w:r>
              <w:rPr>
                <w:rFonts w:ascii="Arial" w:hAnsi="Arial" w:cs="Arial"/>
                <w:lang w:val="es-ES_tradnl"/>
              </w:rPr>
              <w:t>garantismo</w:t>
            </w:r>
            <w:proofErr w:type="spellEnd"/>
            <w:r>
              <w:rPr>
                <w:rFonts w:ascii="Arial" w:hAnsi="Arial" w:cs="Arial"/>
                <w:lang w:val="es-ES_tradnl"/>
              </w:rPr>
              <w:t>.</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6C69AA" w:rsidTr="00E07529">
        <w:tc>
          <w:tcPr>
            <w:tcW w:w="9740" w:type="dxa"/>
          </w:tcPr>
          <w:p w:rsidR="006C69AA" w:rsidRDefault="006C69AA" w:rsidP="00E07529">
            <w:pPr>
              <w:rPr>
                <w:rFonts w:ascii="Arial" w:hAnsi="Arial" w:cs="Arial"/>
                <w:color w:val="222A35" w:themeColor="text2" w:themeShade="80"/>
              </w:rPr>
            </w:pP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sidRPr="004A3921">
              <w:rPr>
                <w:rFonts w:ascii="Arial" w:hAnsi="Arial" w:cs="Arial"/>
                <w:b/>
                <w:color w:val="FFFFFF" w:themeColor="background1"/>
              </w:rPr>
              <w:t>METODOLOGÍA:</w:t>
            </w:r>
          </w:p>
        </w:tc>
      </w:tr>
      <w:tr w:rsidR="006C69AA" w:rsidTr="00E07529">
        <w:tc>
          <w:tcPr>
            <w:tcW w:w="9740" w:type="dxa"/>
          </w:tcPr>
          <w:p w:rsidR="006C69AA" w:rsidRDefault="006C69AA" w:rsidP="00E07529">
            <w:pPr>
              <w:rPr>
                <w:rFonts w:ascii="Arial" w:hAnsi="Arial" w:cs="Arial"/>
                <w:color w:val="222A35" w:themeColor="text2" w:themeShade="80"/>
              </w:rPr>
            </w:pPr>
          </w:p>
          <w:p w:rsidR="004B1685" w:rsidRPr="001C70A6" w:rsidRDefault="004B1685" w:rsidP="004B1685">
            <w:pPr>
              <w:jc w:val="both"/>
              <w:rPr>
                <w:rFonts w:ascii="Arial" w:hAnsi="Arial" w:cs="Arial"/>
              </w:rPr>
            </w:pPr>
            <w:r w:rsidRPr="001C70A6">
              <w:rPr>
                <w:rFonts w:ascii="Arial" w:hAnsi="Arial" w:cs="Arial"/>
              </w:rPr>
              <w:t>Se combinará la cátedra magistral con el trabajo en grupo, la puesta en común de exposiciones, mesas redondas y paliques.</w:t>
            </w:r>
          </w:p>
          <w:p w:rsidR="004B1685" w:rsidRPr="001C70A6" w:rsidRDefault="004B1685" w:rsidP="004B1685">
            <w:pPr>
              <w:jc w:val="both"/>
              <w:rPr>
                <w:rFonts w:ascii="Arial" w:hAnsi="Arial" w:cs="Arial"/>
              </w:rPr>
            </w:pPr>
            <w:r w:rsidRPr="001C70A6">
              <w:rPr>
                <w:rFonts w:ascii="Arial" w:hAnsi="Arial" w:cs="Arial"/>
              </w:rPr>
              <w:t xml:space="preserve"> </w:t>
            </w:r>
          </w:p>
          <w:p w:rsidR="004B1685" w:rsidRPr="001C70A6" w:rsidRDefault="004B1685" w:rsidP="004B1685">
            <w:pPr>
              <w:jc w:val="both"/>
              <w:rPr>
                <w:rFonts w:ascii="Arial" w:hAnsi="Arial" w:cs="Arial"/>
              </w:rPr>
            </w:pPr>
            <w:r w:rsidRPr="001C70A6">
              <w:rPr>
                <w:rFonts w:ascii="Arial" w:hAnsi="Arial" w:cs="Arial"/>
              </w:rPr>
              <w:t>Además de lo anterior se utilizan otros recursos metodológicos tales como:</w:t>
            </w:r>
          </w:p>
          <w:p w:rsidR="004B1685" w:rsidRPr="001C70A6" w:rsidRDefault="004B1685" w:rsidP="004B1685">
            <w:pPr>
              <w:jc w:val="both"/>
              <w:rPr>
                <w:rFonts w:ascii="Arial" w:hAnsi="Arial" w:cs="Arial"/>
              </w:rPr>
            </w:pPr>
            <w:r w:rsidRPr="001C70A6">
              <w:rPr>
                <w:rFonts w:ascii="Arial" w:hAnsi="Arial" w:cs="Arial"/>
              </w:rPr>
              <w:t xml:space="preserve">- El debate </w:t>
            </w:r>
          </w:p>
          <w:p w:rsidR="004B1685" w:rsidRPr="001C70A6" w:rsidRDefault="004B1685" w:rsidP="004B1685">
            <w:pPr>
              <w:jc w:val="both"/>
              <w:rPr>
                <w:rFonts w:ascii="Arial" w:hAnsi="Arial" w:cs="Arial"/>
              </w:rPr>
            </w:pPr>
            <w:r w:rsidRPr="001C70A6">
              <w:rPr>
                <w:rFonts w:ascii="Arial" w:hAnsi="Arial" w:cs="Arial"/>
              </w:rPr>
              <w:t>- El cine-foro</w:t>
            </w:r>
          </w:p>
          <w:p w:rsidR="004B1685" w:rsidRPr="001C70A6" w:rsidRDefault="004B1685" w:rsidP="004B1685">
            <w:pPr>
              <w:jc w:val="both"/>
              <w:rPr>
                <w:rFonts w:ascii="Arial" w:hAnsi="Arial" w:cs="Arial"/>
              </w:rPr>
            </w:pPr>
          </w:p>
          <w:p w:rsidR="004B1685" w:rsidRDefault="004B1685" w:rsidP="004B1685">
            <w:pPr>
              <w:jc w:val="both"/>
              <w:rPr>
                <w:rFonts w:ascii="Arial" w:hAnsi="Arial" w:cs="Arial"/>
              </w:rPr>
            </w:pPr>
            <w:r w:rsidRPr="001C70A6">
              <w:rPr>
                <w:rFonts w:ascii="Arial" w:hAnsi="Arial" w:cs="Arial"/>
              </w:rPr>
              <w:t xml:space="preserve">Semanalmente se destinará, de las </w:t>
            </w:r>
            <w:r>
              <w:rPr>
                <w:rFonts w:ascii="Arial" w:hAnsi="Arial" w:cs="Arial"/>
              </w:rPr>
              <w:t xml:space="preserve">cinco </w:t>
            </w:r>
            <w:r w:rsidRPr="001C70A6">
              <w:rPr>
                <w:rFonts w:ascii="Arial" w:hAnsi="Arial" w:cs="Arial"/>
              </w:rPr>
              <w:t>horas de cátedra, una</w:t>
            </w:r>
            <w:r w:rsidRPr="001C70A6">
              <w:rPr>
                <w:rFonts w:ascii="Arial" w:hAnsi="Arial" w:cs="Arial"/>
                <w:b/>
              </w:rPr>
              <w:t xml:space="preserve"> </w:t>
            </w:r>
            <w:r w:rsidRPr="001C70A6">
              <w:rPr>
                <w:rFonts w:ascii="Arial" w:hAnsi="Arial" w:cs="Arial"/>
              </w:rPr>
              <w:t xml:space="preserve">al trabajo tutorial con el fin de asesorar a los estudiantes en sus consultas sobre los temas </w:t>
            </w:r>
            <w:r>
              <w:rPr>
                <w:rFonts w:ascii="Arial" w:hAnsi="Arial" w:cs="Arial"/>
              </w:rPr>
              <w:t>que se están estudiando.</w:t>
            </w:r>
          </w:p>
          <w:p w:rsidR="006C69AA" w:rsidRDefault="006C69AA" w:rsidP="00E07529">
            <w:pPr>
              <w:rPr>
                <w:rFonts w:ascii="Arial" w:hAnsi="Arial" w:cs="Arial"/>
                <w:color w:val="222A35" w:themeColor="text2" w:themeShade="80"/>
              </w:rPr>
            </w:pPr>
          </w:p>
        </w:tc>
      </w:tr>
    </w:tbl>
    <w:p w:rsidR="006C69AA" w:rsidRDefault="006C69AA"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4A3921" w:rsidRDefault="006C69AA" w:rsidP="00E07529">
            <w:pPr>
              <w:rPr>
                <w:rFonts w:ascii="Arial" w:hAnsi="Arial" w:cs="Arial"/>
                <w:b/>
                <w:color w:val="FFFFFF" w:themeColor="background1"/>
              </w:rPr>
            </w:pPr>
            <w:r w:rsidRPr="004A3921">
              <w:rPr>
                <w:rFonts w:ascii="Arial" w:hAnsi="Arial" w:cs="Arial"/>
                <w:b/>
                <w:color w:val="FFFFFF" w:themeColor="background1"/>
              </w:rPr>
              <w:t>EVALUACIÓN:</w:t>
            </w:r>
          </w:p>
        </w:tc>
      </w:tr>
      <w:tr w:rsidR="006C69AA" w:rsidTr="00E07529">
        <w:tc>
          <w:tcPr>
            <w:tcW w:w="9740" w:type="dxa"/>
          </w:tcPr>
          <w:p w:rsidR="006C69AA" w:rsidRDefault="006C69AA" w:rsidP="00E07529">
            <w:pPr>
              <w:rPr>
                <w:rFonts w:ascii="Arial" w:hAnsi="Arial" w:cs="Arial"/>
                <w:color w:val="222A35" w:themeColor="text2" w:themeShade="80"/>
              </w:rPr>
            </w:pPr>
          </w:p>
          <w:p w:rsidR="004B1685" w:rsidRPr="001C70A6" w:rsidRDefault="004B1685" w:rsidP="004B1685">
            <w:pPr>
              <w:jc w:val="both"/>
              <w:rPr>
                <w:rFonts w:ascii="Arial" w:hAnsi="Arial" w:cs="Arial"/>
              </w:rPr>
            </w:pPr>
            <w:r w:rsidRPr="001C70A6">
              <w:rPr>
                <w:rFonts w:ascii="Arial" w:hAnsi="Arial" w:cs="Arial"/>
              </w:rPr>
              <w:t xml:space="preserve">La evaluación será permanente y  se evaluará cada proceso  en especial: </w:t>
            </w:r>
          </w:p>
          <w:p w:rsidR="004B1685" w:rsidRPr="001C70A6" w:rsidRDefault="004B1685" w:rsidP="004B1685">
            <w:pPr>
              <w:jc w:val="both"/>
              <w:rPr>
                <w:rFonts w:ascii="Arial" w:hAnsi="Arial" w:cs="Arial"/>
              </w:rPr>
            </w:pPr>
            <w:r>
              <w:rPr>
                <w:rFonts w:ascii="Arial" w:hAnsi="Arial" w:cs="Arial"/>
              </w:rPr>
              <w:t>-</w:t>
            </w:r>
            <w:r w:rsidRPr="001C70A6">
              <w:rPr>
                <w:rFonts w:ascii="Arial" w:hAnsi="Arial" w:cs="Arial"/>
              </w:rPr>
              <w:t xml:space="preserve"> </w:t>
            </w:r>
            <w:r>
              <w:rPr>
                <w:rFonts w:ascii="Arial" w:hAnsi="Arial" w:cs="Arial"/>
              </w:rPr>
              <w:t>R</w:t>
            </w:r>
            <w:r w:rsidRPr="001C70A6">
              <w:rPr>
                <w:rFonts w:ascii="Arial" w:hAnsi="Arial" w:cs="Arial"/>
              </w:rPr>
              <w:t>ealización de</w:t>
            </w:r>
            <w:r>
              <w:rPr>
                <w:rFonts w:ascii="Arial" w:hAnsi="Arial" w:cs="Arial"/>
              </w:rPr>
              <w:t xml:space="preserve"> previas</w:t>
            </w:r>
            <w:r w:rsidRPr="001C70A6">
              <w:rPr>
                <w:rFonts w:ascii="Arial" w:hAnsi="Arial" w:cs="Arial"/>
              </w:rPr>
              <w:t>.</w:t>
            </w:r>
            <w:r w:rsidR="001368F4">
              <w:rPr>
                <w:rFonts w:ascii="Arial" w:hAnsi="Arial" w:cs="Arial"/>
              </w:rPr>
              <w:t xml:space="preserve"> </w:t>
            </w:r>
          </w:p>
          <w:p w:rsidR="004B1685" w:rsidRPr="001C70A6" w:rsidRDefault="004B1685" w:rsidP="004B1685">
            <w:pPr>
              <w:jc w:val="both"/>
              <w:rPr>
                <w:rFonts w:ascii="Arial" w:hAnsi="Arial" w:cs="Arial"/>
              </w:rPr>
            </w:pPr>
            <w:r>
              <w:rPr>
                <w:rFonts w:ascii="Arial" w:hAnsi="Arial" w:cs="Arial"/>
              </w:rPr>
              <w:t>- E</w:t>
            </w:r>
            <w:r w:rsidRPr="001C70A6">
              <w:rPr>
                <w:rFonts w:ascii="Arial" w:hAnsi="Arial" w:cs="Arial"/>
              </w:rPr>
              <w:t xml:space="preserve">xposiciones en público. </w:t>
            </w:r>
          </w:p>
          <w:p w:rsidR="004B1685" w:rsidRPr="001C70A6" w:rsidRDefault="004B1685" w:rsidP="004B1685">
            <w:pPr>
              <w:jc w:val="both"/>
              <w:rPr>
                <w:rFonts w:ascii="Arial" w:hAnsi="Arial" w:cs="Arial"/>
              </w:rPr>
            </w:pPr>
            <w:r>
              <w:rPr>
                <w:rFonts w:ascii="Arial" w:hAnsi="Arial" w:cs="Arial"/>
              </w:rPr>
              <w:t>- A</w:t>
            </w:r>
            <w:r w:rsidRPr="001C70A6">
              <w:rPr>
                <w:rFonts w:ascii="Arial" w:hAnsi="Arial" w:cs="Arial"/>
              </w:rPr>
              <w:t>porte en los debates</w:t>
            </w:r>
          </w:p>
          <w:p w:rsidR="004B1685" w:rsidRDefault="004B1685" w:rsidP="004B1685">
            <w:pPr>
              <w:jc w:val="both"/>
              <w:rPr>
                <w:rFonts w:ascii="Arial" w:hAnsi="Arial" w:cs="Arial"/>
              </w:rPr>
            </w:pPr>
            <w:r w:rsidRPr="001C70A6">
              <w:rPr>
                <w:rFonts w:ascii="Arial" w:hAnsi="Arial" w:cs="Arial"/>
              </w:rPr>
              <w:t>Pruebas parciales orales,  para evaluar las competencias en el orden cognitivo e interpretativo.</w:t>
            </w:r>
          </w:p>
          <w:p w:rsidR="001368F4" w:rsidRDefault="001368F4" w:rsidP="004B1685">
            <w:pPr>
              <w:jc w:val="both"/>
              <w:rPr>
                <w:rFonts w:ascii="Arial" w:hAnsi="Arial" w:cs="Arial"/>
              </w:rPr>
            </w:pPr>
          </w:p>
          <w:p w:rsidR="001368F4" w:rsidRDefault="001368F4" w:rsidP="001368F4">
            <w:pPr>
              <w:jc w:val="both"/>
              <w:rPr>
                <w:rFonts w:ascii="Arial" w:hAnsi="Arial" w:cs="Arial"/>
                <w:lang w:val="es-MX"/>
              </w:rPr>
            </w:pPr>
            <w:r>
              <w:rPr>
                <w:rFonts w:ascii="Arial" w:hAnsi="Arial" w:cs="Arial"/>
                <w:lang w:val="es-MX"/>
              </w:rPr>
              <w:t>Se realizará un trabajo de investigación en grupos de cuatro a cinco alumnos, según el número de estudiantes, el cual amén de presentarlo escrito, deberá ser expuesto en clase.</w:t>
            </w:r>
          </w:p>
          <w:p w:rsidR="006C69AA" w:rsidRPr="001368F4" w:rsidRDefault="006C69AA" w:rsidP="00E07529">
            <w:pPr>
              <w:rPr>
                <w:rFonts w:ascii="Arial" w:hAnsi="Arial" w:cs="Arial"/>
                <w:color w:val="222A35" w:themeColor="text2" w:themeShade="80"/>
                <w:lang w:val="es-MX"/>
              </w:rPr>
            </w:pPr>
          </w:p>
        </w:tc>
      </w:tr>
    </w:tbl>
    <w:p w:rsidR="006C69AA" w:rsidRDefault="006C69AA" w:rsidP="006C69AA">
      <w:pPr>
        <w:rPr>
          <w:rFonts w:ascii="Arial" w:hAnsi="Arial" w:cs="Arial"/>
          <w:color w:val="222A35" w:themeColor="text2" w:themeShade="80"/>
        </w:rPr>
      </w:pPr>
    </w:p>
    <w:p w:rsidR="001368F4" w:rsidRDefault="001368F4" w:rsidP="006C69AA">
      <w:pPr>
        <w:rPr>
          <w:rFonts w:ascii="Arial" w:hAnsi="Arial" w:cs="Arial"/>
          <w:color w:val="222A35" w:themeColor="text2" w:themeShade="80"/>
        </w:rPr>
      </w:pPr>
    </w:p>
    <w:p w:rsidR="001368F4" w:rsidRDefault="001368F4" w:rsidP="006C69AA">
      <w:pPr>
        <w:rPr>
          <w:rFonts w:ascii="Arial" w:hAnsi="Arial" w:cs="Arial"/>
          <w:color w:val="222A35" w:themeColor="text2" w:themeShade="80"/>
        </w:rPr>
      </w:pPr>
    </w:p>
    <w:p w:rsidR="001368F4" w:rsidRDefault="001368F4" w:rsidP="006C69AA">
      <w:pPr>
        <w:rPr>
          <w:rFonts w:ascii="Arial" w:hAnsi="Arial" w:cs="Arial"/>
          <w:color w:val="222A35" w:themeColor="text2" w:themeShade="80"/>
        </w:rPr>
      </w:pPr>
    </w:p>
    <w:p w:rsidR="001368F4" w:rsidRDefault="001368F4" w:rsidP="006C69AA">
      <w:pPr>
        <w:rPr>
          <w:rFonts w:ascii="Arial" w:hAnsi="Arial" w:cs="Arial"/>
          <w:color w:val="222A35" w:themeColor="text2" w:themeShade="80"/>
        </w:rPr>
      </w:pPr>
    </w:p>
    <w:p w:rsidR="001368F4" w:rsidRDefault="001368F4" w:rsidP="006C69AA">
      <w:pPr>
        <w:rPr>
          <w:rFonts w:ascii="Arial" w:hAnsi="Arial" w:cs="Arial"/>
          <w:color w:val="222A35" w:themeColor="text2" w:themeShade="80"/>
        </w:rPr>
      </w:pPr>
    </w:p>
    <w:tbl>
      <w:tblPr>
        <w:tblStyle w:val="Tablaconcuadrcula"/>
        <w:tblW w:w="0" w:type="auto"/>
        <w:tblLook w:val="04A0" w:firstRow="1" w:lastRow="0" w:firstColumn="1" w:lastColumn="0" w:noHBand="0" w:noVBand="1"/>
      </w:tblPr>
      <w:tblGrid>
        <w:gridCol w:w="9054"/>
      </w:tblGrid>
      <w:tr w:rsidR="006C69AA" w:rsidTr="00E07529">
        <w:tc>
          <w:tcPr>
            <w:tcW w:w="9740" w:type="dxa"/>
            <w:shd w:val="clear" w:color="auto" w:fill="2E74B5" w:themeFill="accent1" w:themeFillShade="BF"/>
          </w:tcPr>
          <w:p w:rsidR="006C69AA" w:rsidRPr="00030862" w:rsidRDefault="006C69AA" w:rsidP="00E07529">
            <w:pPr>
              <w:rPr>
                <w:rFonts w:ascii="Arial" w:hAnsi="Arial" w:cs="Arial"/>
                <w:b/>
                <w:color w:val="222A35" w:themeColor="text2" w:themeShade="80"/>
              </w:rPr>
            </w:pPr>
            <w:r w:rsidRPr="004A3921">
              <w:rPr>
                <w:rFonts w:ascii="Arial" w:hAnsi="Arial" w:cs="Arial"/>
                <w:b/>
                <w:color w:val="FFFFFF" w:themeColor="background1"/>
              </w:rPr>
              <w:lastRenderedPageBreak/>
              <w:t>RECURSOS :</w:t>
            </w:r>
          </w:p>
        </w:tc>
      </w:tr>
      <w:tr w:rsidR="006C69AA" w:rsidTr="00E07529">
        <w:tc>
          <w:tcPr>
            <w:tcW w:w="9740" w:type="dxa"/>
          </w:tcPr>
          <w:p w:rsidR="001368F4" w:rsidRDefault="001368F4" w:rsidP="00E07529">
            <w:pPr>
              <w:rPr>
                <w:rFonts w:ascii="Arial" w:hAnsi="Arial" w:cs="Arial"/>
                <w:b/>
                <w:color w:val="222A35" w:themeColor="text2" w:themeShade="80"/>
              </w:rPr>
            </w:pPr>
          </w:p>
          <w:p w:rsidR="006C69AA" w:rsidRDefault="006C69AA" w:rsidP="00E07529">
            <w:pPr>
              <w:rPr>
                <w:rFonts w:ascii="Arial" w:hAnsi="Arial" w:cs="Arial"/>
                <w:b/>
                <w:color w:val="222A35" w:themeColor="text2" w:themeShade="80"/>
              </w:rPr>
            </w:pPr>
            <w:r w:rsidRPr="007F40E6">
              <w:rPr>
                <w:rFonts w:ascii="Arial" w:hAnsi="Arial" w:cs="Arial"/>
                <w:b/>
                <w:color w:val="222A35" w:themeColor="text2" w:themeShade="80"/>
              </w:rPr>
              <w:t>BIBLIOGRAFÍA BÁSICA Y COMPLEMENTARIA</w:t>
            </w:r>
          </w:p>
          <w:p w:rsidR="001368F4" w:rsidRPr="007F40E6" w:rsidRDefault="001368F4" w:rsidP="00E07529">
            <w:pPr>
              <w:rPr>
                <w:rFonts w:ascii="Arial" w:hAnsi="Arial" w:cs="Arial"/>
                <w:b/>
                <w:color w:val="222A35" w:themeColor="text2" w:themeShade="80"/>
              </w:rPr>
            </w:pPr>
          </w:p>
          <w:p w:rsidR="001368F4" w:rsidRPr="001368F4" w:rsidRDefault="001368F4" w:rsidP="001368F4">
            <w:pPr>
              <w:rPr>
                <w:rFonts w:ascii="Arial" w:hAnsi="Arial" w:cs="Arial"/>
              </w:rPr>
            </w:pPr>
            <w:r w:rsidRPr="001368F4">
              <w:rPr>
                <w:rFonts w:ascii="Arial" w:hAnsi="Arial" w:cs="Arial"/>
              </w:rPr>
              <w:t xml:space="preserve">AGUDELO BETANCUR, </w:t>
            </w:r>
            <w:proofErr w:type="spellStart"/>
            <w:r w:rsidRPr="001368F4">
              <w:rPr>
                <w:rFonts w:ascii="Arial" w:hAnsi="Arial" w:cs="Arial"/>
              </w:rPr>
              <w:t>Nodier</w:t>
            </w:r>
            <w:proofErr w:type="spellEnd"/>
            <w:r w:rsidRPr="001368F4">
              <w:rPr>
                <w:rFonts w:ascii="Arial" w:hAnsi="Arial" w:cs="Arial"/>
              </w:rPr>
              <w:t>, “Pensamiento jurídico penal de Carrara.” Bogotá, Temis, 1988.</w:t>
            </w:r>
          </w:p>
          <w:p w:rsidR="001368F4" w:rsidRPr="001368F4" w:rsidRDefault="001368F4" w:rsidP="001368F4">
            <w:pPr>
              <w:rPr>
                <w:rFonts w:ascii="Arial" w:hAnsi="Arial" w:cs="Arial"/>
              </w:rPr>
            </w:pPr>
            <w:r w:rsidRPr="001368F4">
              <w:rPr>
                <w:rFonts w:ascii="Arial" w:hAnsi="Arial" w:cs="Arial"/>
              </w:rPr>
              <w:t xml:space="preserve">AGUDELO BETANCUR, </w:t>
            </w:r>
            <w:proofErr w:type="spellStart"/>
            <w:r w:rsidRPr="001368F4">
              <w:rPr>
                <w:rFonts w:ascii="Arial" w:hAnsi="Arial" w:cs="Arial"/>
              </w:rPr>
              <w:t>Nodier</w:t>
            </w:r>
            <w:proofErr w:type="spellEnd"/>
            <w:r w:rsidRPr="001368F4">
              <w:rPr>
                <w:rFonts w:ascii="Arial" w:hAnsi="Arial" w:cs="Arial"/>
              </w:rPr>
              <w:t>, “</w:t>
            </w:r>
            <w:proofErr w:type="spellStart"/>
            <w:r w:rsidRPr="001368F4">
              <w:rPr>
                <w:rFonts w:ascii="Arial" w:hAnsi="Arial" w:cs="Arial"/>
              </w:rPr>
              <w:t>Equemas</w:t>
            </w:r>
            <w:proofErr w:type="spellEnd"/>
            <w:r w:rsidRPr="001368F4">
              <w:rPr>
                <w:rFonts w:ascii="Arial" w:hAnsi="Arial" w:cs="Arial"/>
              </w:rPr>
              <w:t xml:space="preserve"> del derecho penal”.</w:t>
            </w:r>
          </w:p>
          <w:p w:rsidR="001368F4" w:rsidRPr="001368F4" w:rsidRDefault="001368F4" w:rsidP="001368F4">
            <w:pPr>
              <w:jc w:val="both"/>
              <w:rPr>
                <w:rFonts w:ascii="Arial" w:hAnsi="Arial" w:cs="Arial"/>
              </w:rPr>
            </w:pPr>
            <w:r w:rsidRPr="001368F4">
              <w:rPr>
                <w:rFonts w:ascii="Arial" w:hAnsi="Arial" w:cs="Arial"/>
              </w:rPr>
              <w:t>FRIEDRICH. C. J., “La filosofía del derecho”, Fondo de cultura económica, México, 1997.</w:t>
            </w:r>
          </w:p>
          <w:p w:rsidR="001368F4" w:rsidRPr="001368F4" w:rsidRDefault="001368F4" w:rsidP="001368F4">
            <w:pPr>
              <w:jc w:val="both"/>
              <w:rPr>
                <w:rFonts w:ascii="Arial" w:hAnsi="Arial" w:cs="Arial"/>
              </w:rPr>
            </w:pPr>
            <w:r w:rsidRPr="001368F4">
              <w:rPr>
                <w:rFonts w:ascii="Arial" w:hAnsi="Arial" w:cs="Arial"/>
              </w:rPr>
              <w:t xml:space="preserve">PEREZ PINZON. Álvaro Orlando, “Introducción al Derecho Penal”, </w:t>
            </w:r>
            <w:proofErr w:type="spellStart"/>
            <w:r w:rsidRPr="001368F4">
              <w:rPr>
                <w:rFonts w:ascii="Arial" w:hAnsi="Arial" w:cs="Arial"/>
              </w:rPr>
              <w:t>Forum</w:t>
            </w:r>
            <w:proofErr w:type="spellEnd"/>
            <w:r w:rsidRPr="001368F4">
              <w:rPr>
                <w:rFonts w:ascii="Arial" w:hAnsi="Arial" w:cs="Arial"/>
              </w:rPr>
              <w:t xml:space="preserve"> – </w:t>
            </w:r>
            <w:proofErr w:type="spellStart"/>
            <w:r w:rsidRPr="001368F4">
              <w:rPr>
                <w:rFonts w:ascii="Arial" w:hAnsi="Arial" w:cs="Arial"/>
              </w:rPr>
              <w:t>Pacis</w:t>
            </w:r>
            <w:proofErr w:type="spellEnd"/>
            <w:r w:rsidRPr="001368F4">
              <w:rPr>
                <w:rFonts w:ascii="Arial" w:hAnsi="Arial" w:cs="Arial"/>
              </w:rPr>
              <w:t>, Ibagué, 1996.</w:t>
            </w:r>
          </w:p>
          <w:p w:rsidR="001368F4" w:rsidRPr="001368F4" w:rsidRDefault="001368F4" w:rsidP="001368F4">
            <w:pPr>
              <w:jc w:val="both"/>
              <w:rPr>
                <w:rFonts w:ascii="Arial" w:hAnsi="Arial" w:cs="Arial"/>
              </w:rPr>
            </w:pPr>
            <w:r w:rsidRPr="001368F4">
              <w:rPr>
                <w:rFonts w:ascii="Arial" w:hAnsi="Arial" w:cs="Arial"/>
              </w:rPr>
              <w:t xml:space="preserve">VELAZQUEZ </w:t>
            </w:r>
            <w:proofErr w:type="spellStart"/>
            <w:r w:rsidRPr="001368F4">
              <w:rPr>
                <w:rFonts w:ascii="Arial" w:hAnsi="Arial" w:cs="Arial"/>
              </w:rPr>
              <w:t>VELAZQUEZ</w:t>
            </w:r>
            <w:proofErr w:type="spellEnd"/>
            <w:r w:rsidRPr="001368F4">
              <w:rPr>
                <w:rFonts w:ascii="Arial" w:hAnsi="Arial" w:cs="Arial"/>
              </w:rPr>
              <w:t>. Fernando, “Derecho Penal”, Bogotá, Temis, 1994.</w:t>
            </w:r>
          </w:p>
          <w:p w:rsidR="001368F4" w:rsidRDefault="001368F4" w:rsidP="001368F4">
            <w:pPr>
              <w:jc w:val="both"/>
              <w:rPr>
                <w:rFonts w:ascii="Arial" w:hAnsi="Arial" w:cs="Arial"/>
                <w:sz w:val="20"/>
                <w:szCs w:val="20"/>
              </w:rPr>
            </w:pPr>
          </w:p>
          <w:p w:rsidR="006C69AA" w:rsidRPr="007F40E6" w:rsidRDefault="006C69AA" w:rsidP="00E07529">
            <w:pPr>
              <w:rPr>
                <w:rFonts w:ascii="Arial" w:hAnsi="Arial" w:cs="Arial"/>
                <w:b/>
                <w:color w:val="222A35" w:themeColor="text2" w:themeShade="80"/>
              </w:rPr>
            </w:pPr>
          </w:p>
        </w:tc>
      </w:tr>
      <w:tr w:rsidR="006C69AA" w:rsidTr="00E07529">
        <w:tc>
          <w:tcPr>
            <w:tcW w:w="9740" w:type="dxa"/>
          </w:tcPr>
          <w:p w:rsidR="006C69AA" w:rsidRDefault="006C69AA" w:rsidP="00E07529">
            <w:pPr>
              <w:rPr>
                <w:rFonts w:ascii="Arial" w:hAnsi="Arial" w:cs="Arial"/>
                <w:b/>
                <w:color w:val="222A35" w:themeColor="text2" w:themeShade="80"/>
              </w:rPr>
            </w:pPr>
            <w:r w:rsidRPr="00C6539E">
              <w:rPr>
                <w:rFonts w:ascii="Arial" w:hAnsi="Arial" w:cs="Arial"/>
                <w:b/>
                <w:color w:val="222A35" w:themeColor="text2" w:themeShade="80"/>
              </w:rPr>
              <w:t xml:space="preserve">MEDIOS Y RECURSOS </w:t>
            </w:r>
          </w:p>
          <w:p w:rsidR="001368F4" w:rsidRPr="001C70A6" w:rsidRDefault="001368F4" w:rsidP="001368F4">
            <w:pPr>
              <w:rPr>
                <w:rFonts w:ascii="Arial" w:hAnsi="Arial" w:cs="Arial"/>
              </w:rPr>
            </w:pPr>
            <w:r w:rsidRPr="001C70A6">
              <w:rPr>
                <w:rFonts w:ascii="Arial" w:hAnsi="Arial" w:cs="Arial"/>
              </w:rPr>
              <w:t>Recurso para la adquisición de la competencia cognoscitiva.</w:t>
            </w:r>
          </w:p>
          <w:p w:rsidR="001368F4" w:rsidRPr="001C70A6" w:rsidRDefault="001368F4" w:rsidP="001368F4">
            <w:pPr>
              <w:rPr>
                <w:rFonts w:ascii="Arial" w:hAnsi="Arial" w:cs="Arial"/>
              </w:rPr>
            </w:pPr>
            <w:r w:rsidRPr="001C70A6">
              <w:rPr>
                <w:rFonts w:ascii="Arial" w:hAnsi="Arial" w:cs="Arial"/>
              </w:rPr>
              <w:t xml:space="preserve">               - Lectura de los textos indicados y de todos aquellos que se le relacionen y amplíen su</w:t>
            </w:r>
            <w:r>
              <w:rPr>
                <w:rFonts w:ascii="Arial" w:hAnsi="Arial" w:cs="Arial"/>
              </w:rPr>
              <w:t xml:space="preserve"> </w:t>
            </w:r>
            <w:r w:rsidRPr="001C70A6">
              <w:rPr>
                <w:rFonts w:ascii="Arial" w:hAnsi="Arial" w:cs="Arial"/>
              </w:rPr>
              <w:t>conocimiento al particular.</w:t>
            </w:r>
          </w:p>
          <w:p w:rsidR="001368F4" w:rsidRPr="001C70A6" w:rsidRDefault="001368F4" w:rsidP="001368F4">
            <w:pPr>
              <w:rPr>
                <w:rFonts w:ascii="Arial" w:hAnsi="Arial" w:cs="Arial"/>
                <w:b/>
                <w:u w:val="single"/>
              </w:rPr>
            </w:pPr>
            <w:r w:rsidRPr="001C70A6">
              <w:rPr>
                <w:rFonts w:ascii="Arial" w:hAnsi="Arial" w:cs="Arial"/>
              </w:rPr>
              <w:t xml:space="preserve">                               </w:t>
            </w:r>
          </w:p>
          <w:p w:rsidR="001368F4" w:rsidRPr="001C70A6" w:rsidRDefault="001368F4" w:rsidP="001368F4">
            <w:pPr>
              <w:jc w:val="both"/>
              <w:rPr>
                <w:rFonts w:ascii="Arial" w:hAnsi="Arial" w:cs="Arial"/>
              </w:rPr>
            </w:pPr>
            <w:r w:rsidRPr="001C70A6">
              <w:rPr>
                <w:rFonts w:ascii="Arial" w:hAnsi="Arial" w:cs="Arial"/>
              </w:rPr>
              <w:t>Recursos para reforzar la adquisición  de la competencia interpretativa:</w:t>
            </w:r>
          </w:p>
          <w:p w:rsidR="001368F4" w:rsidRPr="001146CF" w:rsidRDefault="001368F4" w:rsidP="001368F4">
            <w:pPr>
              <w:jc w:val="both"/>
              <w:rPr>
                <w:rFonts w:ascii="Arial" w:hAnsi="Arial" w:cs="Arial"/>
              </w:rPr>
            </w:pPr>
            <w:r w:rsidRPr="001146CF">
              <w:rPr>
                <w:rFonts w:ascii="Arial" w:hAnsi="Arial" w:cs="Arial"/>
              </w:rPr>
              <w:t>1.</w:t>
            </w:r>
            <w:r>
              <w:rPr>
                <w:rFonts w:ascii="Arial" w:hAnsi="Arial" w:cs="Arial"/>
              </w:rPr>
              <w:t xml:space="preserve"> </w:t>
            </w:r>
            <w:r w:rsidRPr="001146CF">
              <w:rPr>
                <w:rFonts w:ascii="Arial" w:hAnsi="Arial" w:cs="Arial"/>
              </w:rPr>
              <w:t>La lectura analítica y crítica de obras o textos escogidos</w:t>
            </w:r>
          </w:p>
          <w:p w:rsidR="001368F4" w:rsidRPr="001C70A6" w:rsidRDefault="001368F4" w:rsidP="001368F4">
            <w:pPr>
              <w:jc w:val="both"/>
              <w:rPr>
                <w:rFonts w:ascii="Arial" w:hAnsi="Arial" w:cs="Arial"/>
              </w:rPr>
            </w:pPr>
            <w:r w:rsidRPr="001C70A6">
              <w:rPr>
                <w:rFonts w:ascii="Arial" w:hAnsi="Arial" w:cs="Arial"/>
              </w:rPr>
              <w:t>2. Ejercicios</w:t>
            </w:r>
            <w:r w:rsidRPr="001C70A6">
              <w:rPr>
                <w:rFonts w:ascii="Arial" w:hAnsi="Arial" w:cs="Arial"/>
                <w:b/>
              </w:rPr>
              <w:t xml:space="preserve"> </w:t>
            </w:r>
            <w:r w:rsidRPr="001C70A6">
              <w:rPr>
                <w:rFonts w:ascii="Arial" w:hAnsi="Arial" w:cs="Arial"/>
              </w:rPr>
              <w:t xml:space="preserve">de comprensión de nuestra realidad </w:t>
            </w:r>
          </w:p>
          <w:p w:rsidR="001368F4" w:rsidRPr="001C70A6" w:rsidRDefault="001368F4" w:rsidP="00F66B1A">
            <w:pPr>
              <w:ind w:left="426"/>
              <w:jc w:val="both"/>
              <w:rPr>
                <w:rFonts w:ascii="Arial" w:hAnsi="Arial" w:cs="Arial"/>
              </w:rPr>
            </w:pPr>
            <w:r w:rsidRPr="001C70A6">
              <w:rPr>
                <w:rFonts w:ascii="Arial" w:hAnsi="Arial" w:cs="Arial"/>
              </w:rPr>
              <w:t>La valoración de la forma</w:t>
            </w:r>
            <w:r w:rsidRPr="001C70A6">
              <w:rPr>
                <w:rFonts w:ascii="Arial" w:hAnsi="Arial" w:cs="Arial"/>
                <w:b/>
              </w:rPr>
              <w:t xml:space="preserve"> </w:t>
            </w:r>
            <w:r w:rsidRPr="001C70A6">
              <w:rPr>
                <w:rFonts w:ascii="Arial" w:hAnsi="Arial" w:cs="Arial"/>
              </w:rPr>
              <w:t>como los medios de información abordan</w:t>
            </w:r>
            <w:r w:rsidRPr="001C70A6">
              <w:rPr>
                <w:rFonts w:ascii="Arial" w:hAnsi="Arial" w:cs="Arial"/>
                <w:b/>
              </w:rPr>
              <w:t xml:space="preserve"> </w:t>
            </w:r>
            <w:r w:rsidRPr="001C70A6">
              <w:rPr>
                <w:rFonts w:ascii="Arial" w:hAnsi="Arial" w:cs="Arial"/>
              </w:rPr>
              <w:t>los fenómenos sociales.</w:t>
            </w:r>
          </w:p>
          <w:p w:rsidR="001368F4" w:rsidRPr="001C70A6" w:rsidRDefault="001368F4" w:rsidP="001368F4">
            <w:pPr>
              <w:jc w:val="both"/>
              <w:rPr>
                <w:rFonts w:ascii="Arial" w:hAnsi="Arial" w:cs="Arial"/>
              </w:rPr>
            </w:pPr>
          </w:p>
          <w:p w:rsidR="001368F4" w:rsidRPr="001C70A6" w:rsidRDefault="001368F4" w:rsidP="001368F4">
            <w:pPr>
              <w:jc w:val="both"/>
              <w:rPr>
                <w:rFonts w:ascii="Arial" w:hAnsi="Arial" w:cs="Arial"/>
              </w:rPr>
            </w:pPr>
            <w:r w:rsidRPr="001C70A6">
              <w:rPr>
                <w:rFonts w:ascii="Arial" w:hAnsi="Arial" w:cs="Arial"/>
              </w:rPr>
              <w:t>Recursos para fomentar  la competencia propositiva:</w:t>
            </w:r>
          </w:p>
          <w:p w:rsidR="001368F4" w:rsidRPr="001C70A6" w:rsidRDefault="001368F4" w:rsidP="001368F4">
            <w:pPr>
              <w:numPr>
                <w:ilvl w:val="0"/>
                <w:numId w:val="2"/>
              </w:numPr>
              <w:jc w:val="both"/>
              <w:rPr>
                <w:rFonts w:ascii="Arial" w:hAnsi="Arial" w:cs="Arial"/>
              </w:rPr>
            </w:pPr>
            <w:r w:rsidRPr="001C70A6">
              <w:rPr>
                <w:rFonts w:ascii="Arial" w:hAnsi="Arial" w:cs="Arial"/>
              </w:rPr>
              <w:t>Realización de ensayos  escritos.</w:t>
            </w:r>
          </w:p>
          <w:p w:rsidR="001368F4" w:rsidRPr="001C70A6" w:rsidRDefault="001368F4" w:rsidP="001368F4">
            <w:pPr>
              <w:numPr>
                <w:ilvl w:val="0"/>
                <w:numId w:val="2"/>
              </w:numPr>
              <w:jc w:val="both"/>
              <w:rPr>
                <w:rFonts w:ascii="Arial" w:hAnsi="Arial" w:cs="Arial"/>
              </w:rPr>
            </w:pPr>
            <w:r w:rsidRPr="001C70A6">
              <w:rPr>
                <w:rFonts w:ascii="Arial" w:hAnsi="Arial" w:cs="Arial"/>
              </w:rPr>
              <w:t>Realización de debates y discusiones en pro o en contra  de los temas debatidos.</w:t>
            </w:r>
          </w:p>
          <w:p w:rsidR="001368F4" w:rsidRPr="001C70A6" w:rsidRDefault="001368F4" w:rsidP="001368F4">
            <w:pPr>
              <w:jc w:val="both"/>
              <w:rPr>
                <w:rFonts w:ascii="Arial" w:hAnsi="Arial" w:cs="Arial"/>
              </w:rPr>
            </w:pPr>
          </w:p>
          <w:p w:rsidR="001368F4" w:rsidRPr="001C70A6" w:rsidRDefault="001368F4" w:rsidP="001368F4">
            <w:pPr>
              <w:jc w:val="both"/>
              <w:rPr>
                <w:rFonts w:ascii="Arial" w:hAnsi="Arial" w:cs="Arial"/>
              </w:rPr>
            </w:pPr>
            <w:r w:rsidRPr="001C70A6">
              <w:rPr>
                <w:rFonts w:ascii="Arial" w:hAnsi="Arial" w:cs="Arial"/>
              </w:rPr>
              <w:t>Recursos para fomentar  la competencia  argumentativa:</w:t>
            </w:r>
          </w:p>
          <w:p w:rsidR="00F66B1A" w:rsidRDefault="001368F4" w:rsidP="001368F4">
            <w:pPr>
              <w:jc w:val="both"/>
              <w:rPr>
                <w:rFonts w:ascii="Arial" w:hAnsi="Arial" w:cs="Arial"/>
              </w:rPr>
            </w:pPr>
            <w:r>
              <w:rPr>
                <w:rFonts w:ascii="Arial" w:hAnsi="Arial" w:cs="Arial"/>
              </w:rPr>
              <w:t>1.</w:t>
            </w:r>
            <w:r w:rsidRPr="001368F4">
              <w:rPr>
                <w:rFonts w:ascii="Arial" w:hAnsi="Arial" w:cs="Arial"/>
              </w:rPr>
              <w:t xml:space="preserve"> Propiciar disertaciones en las cuales se esgriman  fundamentos lógicos. </w:t>
            </w:r>
          </w:p>
          <w:p w:rsidR="001368F4" w:rsidRPr="001368F4" w:rsidRDefault="001368F4" w:rsidP="001368F4">
            <w:pPr>
              <w:jc w:val="both"/>
              <w:rPr>
                <w:rFonts w:ascii="Arial" w:hAnsi="Arial" w:cs="Arial"/>
                <w:b/>
                <w:u w:val="single"/>
              </w:rPr>
            </w:pPr>
            <w:r>
              <w:rPr>
                <w:rFonts w:ascii="Arial" w:hAnsi="Arial" w:cs="Arial"/>
              </w:rPr>
              <w:t>2.</w:t>
            </w:r>
            <w:r w:rsidRPr="001368F4">
              <w:rPr>
                <w:rFonts w:ascii="Arial" w:hAnsi="Arial" w:cs="Arial"/>
              </w:rPr>
              <w:t xml:space="preserve"> Fomentar la contra argumentación frente a los argumentos planteados por otros.</w:t>
            </w:r>
          </w:p>
          <w:p w:rsidR="006C69AA" w:rsidRPr="00C6539E" w:rsidRDefault="006C69AA" w:rsidP="001368F4">
            <w:pPr>
              <w:jc w:val="both"/>
              <w:rPr>
                <w:rFonts w:ascii="Arial" w:hAnsi="Arial" w:cs="Arial"/>
                <w:b/>
                <w:color w:val="222A35" w:themeColor="text2" w:themeShade="80"/>
              </w:rPr>
            </w:pPr>
          </w:p>
        </w:tc>
      </w:tr>
      <w:tr w:rsidR="006C69AA" w:rsidTr="00E07529">
        <w:tc>
          <w:tcPr>
            <w:tcW w:w="9740" w:type="dxa"/>
          </w:tcPr>
          <w:p w:rsidR="006C69AA" w:rsidRDefault="006C69AA" w:rsidP="00E07529">
            <w:pPr>
              <w:rPr>
                <w:rFonts w:ascii="Arial" w:hAnsi="Arial" w:cs="Arial"/>
                <w:b/>
                <w:color w:val="222A35" w:themeColor="text2" w:themeShade="80"/>
              </w:rPr>
            </w:pPr>
            <w:r w:rsidRPr="00C6539E">
              <w:rPr>
                <w:rFonts w:ascii="Arial" w:hAnsi="Arial" w:cs="Arial"/>
                <w:b/>
                <w:color w:val="222A35" w:themeColor="text2" w:themeShade="80"/>
              </w:rPr>
              <w:t>SOFTWARE /AULAS VIRTUALES / ESPACIOS ELECTRÓNICOS</w:t>
            </w:r>
          </w:p>
          <w:p w:rsidR="006C69AA" w:rsidRPr="00C6539E" w:rsidRDefault="006C69AA" w:rsidP="00E07529">
            <w:pPr>
              <w:rPr>
                <w:rFonts w:ascii="Arial" w:hAnsi="Arial" w:cs="Arial"/>
                <w:b/>
                <w:color w:val="222A35" w:themeColor="text2" w:themeShade="80"/>
              </w:rPr>
            </w:pPr>
          </w:p>
        </w:tc>
      </w:tr>
      <w:tr w:rsidR="006C69AA" w:rsidTr="00E07529">
        <w:tc>
          <w:tcPr>
            <w:tcW w:w="9740" w:type="dxa"/>
          </w:tcPr>
          <w:p w:rsidR="006C69AA" w:rsidRDefault="006C69AA" w:rsidP="00E07529">
            <w:pPr>
              <w:rPr>
                <w:rFonts w:ascii="Arial" w:hAnsi="Arial" w:cs="Arial"/>
                <w:b/>
                <w:color w:val="222A35" w:themeColor="text2" w:themeShade="80"/>
              </w:rPr>
            </w:pPr>
            <w:r w:rsidRPr="00C6539E">
              <w:rPr>
                <w:rFonts w:ascii="Arial" w:hAnsi="Arial" w:cs="Arial"/>
                <w:b/>
                <w:color w:val="222A35" w:themeColor="text2" w:themeShade="80"/>
              </w:rPr>
              <w:t>LABOR</w:t>
            </w:r>
            <w:r>
              <w:rPr>
                <w:rFonts w:ascii="Arial" w:hAnsi="Arial" w:cs="Arial"/>
                <w:b/>
                <w:color w:val="222A35" w:themeColor="text2" w:themeShade="80"/>
              </w:rPr>
              <w:t>A</w:t>
            </w:r>
            <w:r w:rsidRPr="00C6539E">
              <w:rPr>
                <w:rFonts w:ascii="Arial" w:hAnsi="Arial" w:cs="Arial"/>
                <w:b/>
                <w:color w:val="222A35" w:themeColor="text2" w:themeShade="80"/>
              </w:rPr>
              <w:t>TORIOS Y/O SITIOS DE PRÁCTICA</w:t>
            </w:r>
          </w:p>
          <w:p w:rsidR="006C69AA" w:rsidRPr="00C6539E" w:rsidRDefault="006C69AA" w:rsidP="00E07529">
            <w:pPr>
              <w:rPr>
                <w:rFonts w:ascii="Arial" w:hAnsi="Arial" w:cs="Arial"/>
                <w:b/>
                <w:color w:val="222A35" w:themeColor="text2" w:themeShade="80"/>
              </w:rPr>
            </w:pPr>
          </w:p>
        </w:tc>
      </w:tr>
      <w:tr w:rsidR="006C69AA" w:rsidTr="00E07529">
        <w:tc>
          <w:tcPr>
            <w:tcW w:w="9740" w:type="dxa"/>
          </w:tcPr>
          <w:p w:rsidR="006C69AA" w:rsidRPr="00C6539E" w:rsidRDefault="006C69AA" w:rsidP="00E07529">
            <w:pPr>
              <w:rPr>
                <w:rFonts w:ascii="Arial" w:hAnsi="Arial" w:cs="Arial"/>
                <w:b/>
                <w:color w:val="222A35" w:themeColor="text2" w:themeShade="80"/>
              </w:rPr>
            </w:pPr>
            <w:r w:rsidRPr="00C6539E">
              <w:rPr>
                <w:rFonts w:ascii="Arial" w:hAnsi="Arial" w:cs="Arial"/>
                <w:b/>
                <w:color w:val="222A35" w:themeColor="text2" w:themeShade="80"/>
              </w:rPr>
              <w:t>EQUIPOS Y MATERIALES</w:t>
            </w:r>
          </w:p>
          <w:p w:rsidR="006C69AA" w:rsidRDefault="006C69AA" w:rsidP="00E07529">
            <w:pPr>
              <w:rPr>
                <w:rFonts w:ascii="Arial" w:hAnsi="Arial" w:cs="Arial"/>
                <w:color w:val="222A35" w:themeColor="text2" w:themeShade="80"/>
              </w:rPr>
            </w:pPr>
          </w:p>
        </w:tc>
      </w:tr>
    </w:tbl>
    <w:p w:rsidR="006C69AA" w:rsidRPr="0086312B" w:rsidRDefault="006C69AA" w:rsidP="006C69AA">
      <w:pPr>
        <w:rPr>
          <w:rFonts w:ascii="Arial" w:hAnsi="Arial" w:cs="Arial"/>
          <w:color w:val="222A35" w:themeColor="text2" w:themeShade="80"/>
        </w:rPr>
      </w:pPr>
    </w:p>
    <w:p w:rsidR="00FB7639" w:rsidRDefault="00FB7639"/>
    <w:sectPr w:rsidR="00FB7639"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0B6" w:rsidRDefault="007730B6">
      <w:r>
        <w:separator/>
      </w:r>
    </w:p>
  </w:endnote>
  <w:endnote w:type="continuationSeparator" w:id="0">
    <w:p w:rsidR="007730B6" w:rsidRDefault="0077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F66B1A">
    <w:pPr>
      <w:pStyle w:val="Piedepgina"/>
    </w:pPr>
    <w:r>
      <w:rPr>
        <w:noProof/>
        <w:lang w:eastAsia="es-CO"/>
      </w:rPr>
      <mc:AlternateContent>
        <mc:Choice Requires="wps">
          <w:drawing>
            <wp:anchor distT="0" distB="0" distL="114300" distR="114300" simplePos="0" relativeHeight="251656192" behindDoc="0" locked="0" layoutInCell="1" allowOverlap="1" wp14:anchorId="695CFD5D" wp14:editId="2F70BCAA">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F66B1A"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F66B1A"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730B6" w:rsidP="00F60130">
                          <w:pPr>
                            <w:jc w:val="center"/>
                            <w:rPr>
                              <w:rFonts w:ascii="Myriad Pro" w:hAnsi="Myriad Pro"/>
                              <w:b/>
                              <w:sz w:val="16"/>
                              <w:szCs w:val="16"/>
                            </w:rPr>
                          </w:pPr>
                        </w:p>
                        <w:p w:rsidR="00133C1C" w:rsidRDefault="007730B6" w:rsidP="00F60130">
                          <w:pPr>
                            <w:jc w:val="center"/>
                            <w:rPr>
                              <w:rFonts w:ascii="Myriad Pro" w:hAnsi="Myriad Pro"/>
                              <w:b/>
                              <w:sz w:val="16"/>
                              <w:szCs w:val="16"/>
                            </w:rPr>
                          </w:pPr>
                          <w:hyperlink r:id="rId1" w:history="1">
                            <w:r w:rsidR="00F66B1A" w:rsidRPr="004B6B71">
                              <w:rPr>
                                <w:rStyle w:val="Hipervnculo"/>
                                <w:rFonts w:ascii="Myriad Pro" w:hAnsi="Myriad Pro"/>
                                <w:b/>
                                <w:sz w:val="16"/>
                                <w:szCs w:val="16"/>
                              </w:rPr>
                              <w:t>www.ustatunja.edu.co</w:t>
                            </w:r>
                          </w:hyperlink>
                        </w:p>
                        <w:p w:rsidR="00133C1C" w:rsidRPr="00F60130" w:rsidRDefault="00F66B1A"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695CFD5D"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F66B1A"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F66B1A"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F66B1A" w:rsidP="00F60130">
                    <w:pPr>
                      <w:jc w:val="center"/>
                      <w:rPr>
                        <w:rFonts w:ascii="Myriad Pro" w:hAnsi="Myriad Pro"/>
                        <w:b/>
                        <w:sz w:val="16"/>
                        <w:szCs w:val="16"/>
                      </w:rPr>
                    </w:pPr>
                  </w:p>
                  <w:p w:rsidR="00133C1C" w:rsidRDefault="00F66B1A" w:rsidP="00F60130">
                    <w:pPr>
                      <w:jc w:val="center"/>
                      <w:rPr>
                        <w:rFonts w:ascii="Myriad Pro" w:hAnsi="Myriad Pro"/>
                        <w:b/>
                        <w:sz w:val="16"/>
                        <w:szCs w:val="16"/>
                      </w:rPr>
                    </w:pPr>
                    <w:hyperlink r:id="rId2" w:history="1">
                      <w:r w:rsidRPr="004B6B71">
                        <w:rPr>
                          <w:rStyle w:val="Hipervnculo"/>
                          <w:rFonts w:ascii="Myriad Pro" w:hAnsi="Myriad Pro"/>
                          <w:b/>
                          <w:sz w:val="16"/>
                          <w:szCs w:val="16"/>
                        </w:rPr>
                        <w:t>www.ustatunja.edu.</w:t>
                      </w:r>
                      <w:r w:rsidRPr="004B6B71">
                        <w:rPr>
                          <w:rStyle w:val="Hipervnculo"/>
                          <w:rFonts w:ascii="Myriad Pro" w:hAnsi="Myriad Pro"/>
                          <w:b/>
                          <w:sz w:val="16"/>
                          <w:szCs w:val="16"/>
                        </w:rPr>
                        <w:t>co</w:t>
                      </w:r>
                    </w:hyperlink>
                  </w:p>
                  <w:p w:rsidR="00133C1C" w:rsidRPr="00F60130" w:rsidRDefault="00F66B1A"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0B6" w:rsidRDefault="007730B6">
      <w:r>
        <w:separator/>
      </w:r>
    </w:p>
  </w:footnote>
  <w:footnote w:type="continuationSeparator" w:id="0">
    <w:p w:rsidR="007730B6" w:rsidRDefault="007730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730B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F66B1A">
    <w:pPr>
      <w:pStyle w:val="Encabezado"/>
    </w:pPr>
    <w:r>
      <w:rPr>
        <w:noProof/>
        <w:lang w:eastAsia="es-CO"/>
      </w:rPr>
      <mc:AlternateContent>
        <mc:Choice Requires="wpg">
          <w:drawing>
            <wp:anchor distT="0" distB="0" distL="114300" distR="114300" simplePos="0" relativeHeight="251657216" behindDoc="0" locked="0" layoutInCell="1" allowOverlap="1" wp14:anchorId="23451990" wp14:editId="2CF26016">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F66B1A"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F66B1A"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F66B1A"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F66B1A"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F66B1A"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9310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93108">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7730B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F66B1A"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F66B1A"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F66B1A"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F66B1A"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F66B1A"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69310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693108">
                        <w:rPr>
                          <w:rFonts w:ascii="Tahoma" w:hAnsi="Tahoma" w:cs="Tahoma"/>
                          <w:bCs/>
                          <w:noProof/>
                          <w:sz w:val="14"/>
                          <w:szCs w:val="12"/>
                        </w:rPr>
                        <w:t>5</w:t>
                      </w:r>
                      <w:r w:rsidRPr="00532914">
                        <w:rPr>
                          <w:rFonts w:ascii="Tahoma" w:hAnsi="Tahoma" w:cs="Tahoma"/>
                          <w:bCs/>
                          <w:sz w:val="14"/>
                          <w:szCs w:val="12"/>
                        </w:rPr>
                        <w:fldChar w:fldCharType="end"/>
                      </w:r>
                    </w:p>
                    <w:p w:rsidR="00D15C96" w:rsidRPr="00671582" w:rsidRDefault="007730B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730B6">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61447"/>
    <w:multiLevelType w:val="hybridMultilevel"/>
    <w:tmpl w:val="04AA6AE6"/>
    <w:lvl w:ilvl="0" w:tplc="0C0A000F">
      <w:start w:val="1"/>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
    <w:nsid w:val="4137127E"/>
    <w:multiLevelType w:val="hybridMultilevel"/>
    <w:tmpl w:val="1DA49D2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8DE1EF3"/>
    <w:multiLevelType w:val="hybridMultilevel"/>
    <w:tmpl w:val="459CF7E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8E948E7"/>
    <w:multiLevelType w:val="hybridMultilevel"/>
    <w:tmpl w:val="4B1494A8"/>
    <w:lvl w:ilvl="0" w:tplc="0C0A000F">
      <w:start w:val="1"/>
      <w:numFmt w:val="decimal"/>
      <w:lvlText w:val="%1."/>
      <w:lvlJc w:val="left"/>
      <w:pPr>
        <w:tabs>
          <w:tab w:val="num" w:pos="540"/>
        </w:tabs>
        <w:ind w:left="540" w:hanging="360"/>
      </w:pPr>
      <w:rPr>
        <w:rFonts w:hint="default"/>
      </w:rPr>
    </w:lvl>
    <w:lvl w:ilvl="1" w:tplc="93F6C742">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1DD"/>
    <w:rsid w:val="001368F4"/>
    <w:rsid w:val="004B1685"/>
    <w:rsid w:val="00545DE5"/>
    <w:rsid w:val="00693108"/>
    <w:rsid w:val="006C69AA"/>
    <w:rsid w:val="007730B6"/>
    <w:rsid w:val="00820885"/>
    <w:rsid w:val="00830B88"/>
    <w:rsid w:val="00837A17"/>
    <w:rsid w:val="009511DD"/>
    <w:rsid w:val="00A77836"/>
    <w:rsid w:val="00D651CD"/>
    <w:rsid w:val="00F66B1A"/>
    <w:rsid w:val="00FB7639"/>
    <w:rsid w:val="00FF5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9A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69A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6C69AA"/>
    <w:rPr>
      <w:lang w:val="es-CO"/>
    </w:rPr>
  </w:style>
  <w:style w:type="paragraph" w:styleId="Piedepgina">
    <w:name w:val="footer"/>
    <w:basedOn w:val="Normal"/>
    <w:link w:val="PiedepginaCar"/>
    <w:uiPriority w:val="99"/>
    <w:unhideWhenUsed/>
    <w:rsid w:val="006C69A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C69AA"/>
    <w:rPr>
      <w:lang w:val="es-CO"/>
    </w:rPr>
  </w:style>
  <w:style w:type="character" w:styleId="Hipervnculo">
    <w:name w:val="Hyperlink"/>
    <w:basedOn w:val="Fuentedeprrafopredeter"/>
    <w:uiPriority w:val="99"/>
    <w:unhideWhenUsed/>
    <w:rsid w:val="006C69AA"/>
    <w:rPr>
      <w:color w:val="0563C1" w:themeColor="hyperlink"/>
      <w:u w:val="single"/>
    </w:rPr>
  </w:style>
  <w:style w:type="table" w:styleId="Tablaconcuadrcula">
    <w:name w:val="Table Grid"/>
    <w:basedOn w:val="Tablanormal"/>
    <w:uiPriority w:val="59"/>
    <w:rsid w:val="006C69AA"/>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1368F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9A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C69A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6C69AA"/>
    <w:rPr>
      <w:lang w:val="es-CO"/>
    </w:rPr>
  </w:style>
  <w:style w:type="paragraph" w:styleId="Piedepgina">
    <w:name w:val="footer"/>
    <w:basedOn w:val="Normal"/>
    <w:link w:val="PiedepginaCar"/>
    <w:uiPriority w:val="99"/>
    <w:unhideWhenUsed/>
    <w:rsid w:val="006C69AA"/>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6C69AA"/>
    <w:rPr>
      <w:lang w:val="es-CO"/>
    </w:rPr>
  </w:style>
  <w:style w:type="character" w:styleId="Hipervnculo">
    <w:name w:val="Hyperlink"/>
    <w:basedOn w:val="Fuentedeprrafopredeter"/>
    <w:uiPriority w:val="99"/>
    <w:unhideWhenUsed/>
    <w:rsid w:val="006C69AA"/>
    <w:rPr>
      <w:color w:val="0563C1" w:themeColor="hyperlink"/>
      <w:u w:val="single"/>
    </w:rPr>
  </w:style>
  <w:style w:type="table" w:styleId="Tablaconcuadrcula">
    <w:name w:val="Table Grid"/>
    <w:basedOn w:val="Tablanormal"/>
    <w:uiPriority w:val="59"/>
    <w:rsid w:val="006C69AA"/>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rrafodelista">
    <w:name w:val="List Paragraph"/>
    <w:basedOn w:val="Normal"/>
    <w:uiPriority w:val="34"/>
    <w:qFormat/>
    <w:rsid w:val="00136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979</Words>
  <Characters>5390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Gabriel Salazar Caceres</dc:creator>
  <cp:lastModifiedBy>mariacastro</cp:lastModifiedBy>
  <cp:revision>2</cp:revision>
  <dcterms:created xsi:type="dcterms:W3CDTF">2015-08-19T21:01:00Z</dcterms:created>
  <dcterms:modified xsi:type="dcterms:W3CDTF">2015-08-19T21:01:00Z</dcterms:modified>
</cp:coreProperties>
</file>